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45" w:leftChars="209" w:hanging="1606" w:hangingChars="5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1</w:t>
      </w:r>
    </w:p>
    <w:p>
      <w:pPr>
        <w:jc w:val="center"/>
        <w:rPr>
          <w:rFonts w:ascii="宋体" w:hAnsi="宋体" w:eastAsia="宋体" w:cs="宋体"/>
          <w:b/>
          <w:bCs/>
          <w:sz w:val="36"/>
          <w:szCs w:val="36"/>
        </w:rPr>
      </w:pPr>
      <w:r>
        <w:rPr>
          <w:rFonts w:hint="eastAsia" w:ascii="宋体" w:hAnsi="宋体" w:eastAsia="宋体" w:cs="宋体"/>
          <w:b/>
          <w:bCs/>
          <w:sz w:val="36"/>
          <w:szCs w:val="36"/>
        </w:rPr>
        <w:t>江门航标与测绘所航标器材加工、安装项目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（2023年8月）</w:t>
      </w:r>
      <w:r>
        <w:rPr>
          <w:rFonts w:hint="eastAsia" w:ascii="宋体" w:hAnsi="宋体" w:eastAsia="宋体" w:cs="宋体"/>
          <w:b/>
          <w:bCs/>
          <w:sz w:val="36"/>
          <w:szCs w:val="36"/>
        </w:rPr>
        <w:t>询价文件</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项目概况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项目名称：江门航标与测绘所航标器材加工、安装项目</w:t>
      </w:r>
      <w:r>
        <w:rPr>
          <w:rFonts w:hint="eastAsia" w:ascii="仿宋_GB2312" w:hAnsi="仿宋_GB2312" w:eastAsia="仿宋_GB2312" w:cs="仿宋_GB2312"/>
          <w:sz w:val="32"/>
          <w:szCs w:val="32"/>
          <w:lang w:eastAsia="zh-CN"/>
        </w:rPr>
        <w:t>（2023年8月）</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项目地</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江门市</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项目主要内容：</w:t>
      </w:r>
    </w:p>
    <w:tbl>
      <w:tblPr>
        <w:tblStyle w:val="5"/>
        <w:tblW w:w="8775" w:type="dxa"/>
        <w:tblInd w:w="93" w:type="dxa"/>
        <w:tblLayout w:type="fixed"/>
        <w:tblCellMar>
          <w:top w:w="0" w:type="dxa"/>
          <w:left w:w="108" w:type="dxa"/>
          <w:bottom w:w="0" w:type="dxa"/>
          <w:right w:w="108" w:type="dxa"/>
        </w:tblCellMar>
      </w:tblPr>
      <w:tblGrid>
        <w:gridCol w:w="590"/>
        <w:gridCol w:w="3524"/>
        <w:gridCol w:w="848"/>
        <w:gridCol w:w="813"/>
        <w:gridCol w:w="3000"/>
      </w:tblGrid>
      <w:tr>
        <w:tblPrEx>
          <w:tblCellMar>
            <w:top w:w="0" w:type="dxa"/>
            <w:left w:w="108" w:type="dxa"/>
            <w:bottom w:w="0" w:type="dxa"/>
            <w:right w:w="108" w:type="dxa"/>
          </w:tblCellMar>
        </w:tblPrEx>
        <w:trPr>
          <w:trHeight w:val="617" w:hRule="atLeast"/>
        </w:trPr>
        <w:tc>
          <w:tcPr>
            <w:tcW w:w="5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编号</w:t>
            </w:r>
          </w:p>
        </w:tc>
        <w:tc>
          <w:tcPr>
            <w:tcW w:w="352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 目 名 称</w:t>
            </w:r>
          </w:p>
        </w:tc>
        <w:tc>
          <w:tcPr>
            <w:tcW w:w="84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81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30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1234"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标牌1（1m×1m）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标牌2（1m×1m）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24"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标牌3（1.5m×1.5m）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包括太阳能板支架、电池箱、其他附属材料，含安装费用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标牌4（1.5m×1.5m）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包括太阳能板支架、电池箱、其他附属材料，含安装费用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桥名标志牌1（3.2m×1m)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桥名标志牌2（7.4m×1m)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kern w:val="0"/>
                <w:sz w:val="22"/>
                <w:szCs w:val="22"/>
                <w:u w:val="none"/>
                <w:lang w:val="en-US" w:eastAsia="zh-CN" w:bidi="ar"/>
              </w:rPr>
              <w:t>桥名标志牌3（3.2m×1m)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rPr>
              <w:t>根</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kern w:val="0"/>
                <w:sz w:val="22"/>
                <w:szCs w:val="22"/>
                <w:u w:val="none"/>
                <w:lang w:val="en-US" w:eastAsia="zh-CN" w:bidi="ar"/>
              </w:rPr>
              <w:t>桥名标志牌4（3.2m×1m)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270" w:hRule="atLeast"/>
        </w:trPr>
        <w:tc>
          <w:tcPr>
            <w:tcW w:w="590" w:type="dxa"/>
            <w:tcBorders>
              <w:top w:val="nil"/>
              <w:left w:val="nil"/>
              <w:bottom w:val="nil"/>
              <w:right w:val="nil"/>
            </w:tcBorders>
            <w:noWrap/>
            <w:vAlign w:val="center"/>
          </w:tcPr>
          <w:p>
            <w:pPr>
              <w:rPr>
                <w:rFonts w:hint="eastAsia" w:ascii="仿宋_GB2312" w:hAnsi="仿宋_GB2312" w:eastAsia="仿宋_GB2312" w:cs="仿宋_GB2312"/>
                <w:i w:val="0"/>
                <w:iCs w:val="0"/>
                <w:color w:val="000000"/>
                <w:sz w:val="22"/>
                <w:szCs w:val="22"/>
                <w:u w:val="none"/>
              </w:rPr>
            </w:pPr>
          </w:p>
        </w:tc>
        <w:tc>
          <w:tcPr>
            <w:tcW w:w="3524" w:type="dxa"/>
            <w:tcBorders>
              <w:top w:val="nil"/>
              <w:left w:val="nil"/>
              <w:bottom w:val="nil"/>
              <w:right w:val="nil"/>
            </w:tcBorders>
            <w:noWrap/>
            <w:vAlign w:val="center"/>
          </w:tcPr>
          <w:p>
            <w:pPr>
              <w:jc w:val="center"/>
              <w:rPr>
                <w:rFonts w:hint="eastAsia" w:ascii="仿宋_GB2312" w:hAnsi="仿宋_GB2312" w:eastAsia="仿宋_GB2312" w:cs="仿宋_GB2312"/>
                <w:i w:val="0"/>
                <w:iCs w:val="0"/>
                <w:color w:val="000000"/>
                <w:sz w:val="22"/>
                <w:szCs w:val="22"/>
                <w:u w:val="none"/>
              </w:rPr>
            </w:pPr>
          </w:p>
        </w:tc>
        <w:tc>
          <w:tcPr>
            <w:tcW w:w="848" w:type="dxa"/>
            <w:tcBorders>
              <w:top w:val="nil"/>
              <w:left w:val="nil"/>
              <w:bottom w:val="nil"/>
              <w:right w:val="nil"/>
            </w:tcBorders>
            <w:noWrap/>
            <w:vAlign w:val="center"/>
          </w:tcPr>
          <w:p>
            <w:pPr>
              <w:rPr>
                <w:rFonts w:hint="eastAsia" w:ascii="仿宋_GB2312" w:hAnsi="仿宋_GB2312" w:eastAsia="仿宋_GB2312" w:cs="仿宋_GB2312"/>
                <w:i w:val="0"/>
                <w:iCs w:val="0"/>
                <w:color w:val="000000"/>
                <w:sz w:val="22"/>
                <w:szCs w:val="22"/>
                <w:u w:val="none"/>
              </w:rPr>
            </w:pPr>
          </w:p>
        </w:tc>
        <w:tc>
          <w:tcPr>
            <w:tcW w:w="813" w:type="dxa"/>
            <w:tcBorders>
              <w:top w:val="nil"/>
              <w:left w:val="nil"/>
              <w:bottom w:val="nil"/>
              <w:right w:val="nil"/>
            </w:tcBorders>
            <w:noWrap/>
            <w:vAlign w:val="center"/>
          </w:tcPr>
          <w:p>
            <w:pPr>
              <w:rPr>
                <w:rFonts w:hint="eastAsia" w:ascii="仿宋_GB2312" w:hAnsi="仿宋_GB2312" w:eastAsia="仿宋_GB2312" w:cs="仿宋_GB2312"/>
                <w:i w:val="0"/>
                <w:iCs w:val="0"/>
                <w:color w:val="000000"/>
                <w:sz w:val="22"/>
                <w:szCs w:val="22"/>
                <w:u w:val="none"/>
              </w:rPr>
            </w:pPr>
          </w:p>
        </w:tc>
        <w:tc>
          <w:tcPr>
            <w:tcW w:w="3000" w:type="dxa"/>
            <w:tcBorders>
              <w:top w:val="nil"/>
              <w:left w:val="nil"/>
              <w:bottom w:val="nil"/>
              <w:right w:val="nil"/>
            </w:tcBorders>
            <w:noWrap/>
            <w:vAlign w:val="center"/>
          </w:tcPr>
          <w:p>
            <w:pP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97" w:hRule="atLeast"/>
        </w:trPr>
        <w:tc>
          <w:tcPr>
            <w:tcW w:w="8775" w:type="dxa"/>
            <w:gridSpan w:val="5"/>
            <w:tcBorders>
              <w:top w:val="nil"/>
              <w:left w:val="nil"/>
              <w:bottom w:val="nil"/>
              <w:right w:val="nil"/>
            </w:tcBorders>
            <w:noWrap/>
            <w:vAlign w:val="center"/>
          </w:tcPr>
          <w:p>
            <w:pPr>
              <w:spacing w:line="600" w:lineRule="exact"/>
              <w:jc w:val="center"/>
              <w:outlineLvl w:val="0"/>
              <w:rPr>
                <w:rFonts w:hint="eastAsia" w:ascii="仿宋_GB2312" w:hAnsi="仿宋_GB2312" w:eastAsia="仿宋_GB2312" w:cs="仿宋_GB2312"/>
                <w:i w:val="0"/>
                <w:iCs w:val="0"/>
                <w:color w:val="000000"/>
                <w:sz w:val="22"/>
                <w:szCs w:val="22"/>
                <w:u w:val="none"/>
              </w:rPr>
            </w:pPr>
          </w:p>
        </w:tc>
      </w:tr>
    </w:tbl>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项目工期：本项目总工期为30天，由我所与成交单位签订采购合同起算。如遇特殊情况工期根据实际延后。</w:t>
      </w:r>
    </w:p>
    <w:p>
      <w:pPr>
        <w:numPr>
          <w:ilvl w:val="0"/>
          <w:numId w:val="1"/>
        </w:numPr>
        <w:ind w:left="0" w:leftChars="0" w:firstLine="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项目金额</w:t>
      </w:r>
    </w:p>
    <w:p>
      <w:pPr>
        <w:numPr>
          <w:ilvl w:val="0"/>
          <w:numId w:val="2"/>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本项目最高</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价为191606.25元</w:t>
      </w:r>
      <w:r>
        <w:rPr>
          <w:rFonts w:hint="eastAsia" w:ascii="仿宋_GB2312" w:hAnsi="仿宋_GB2312" w:eastAsia="仿宋_GB2312" w:cs="仿宋_GB2312"/>
          <w:sz w:val="32"/>
          <w:szCs w:val="32"/>
          <w:lang w:eastAsia="zh-CN"/>
        </w:rPr>
        <w:t>，报价单位高于限价视为无效报价。</w:t>
      </w:r>
    </w:p>
    <w:p>
      <w:pPr>
        <w:numPr>
          <w:ilvl w:val="0"/>
          <w:numId w:val="2"/>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资金来源：财政性资金</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潜在供应商资格条件：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本项目的潜在供应商应当具备以下资格条件：</w:t>
      </w:r>
    </w:p>
    <w:p>
      <w:pPr>
        <w:numPr>
          <w:ilvl w:val="0"/>
          <w:numId w:val="3"/>
        </w:numPr>
        <w:ind w:left="103" w:leftChars="49"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满足《中华人民共和国政府采购法》第二十二条规定</w:t>
      </w:r>
      <w:r>
        <w:rPr>
          <w:rFonts w:hint="eastAsia" w:ascii="仿宋_GB2312" w:hAnsi="仿宋_GB2312" w:eastAsia="仿宋_GB2312" w:cs="仿宋_GB2312"/>
          <w:sz w:val="32"/>
          <w:szCs w:val="32"/>
          <w:lang w:eastAsia="zh-CN"/>
        </w:rPr>
        <w:t>的条件</w:t>
      </w:r>
      <w:r>
        <w:rPr>
          <w:rFonts w:hint="eastAsia" w:ascii="仿宋_GB2312" w:hAnsi="仿宋_GB2312" w:eastAsia="仿宋_GB2312" w:cs="仿宋_GB2312"/>
          <w:sz w:val="32"/>
          <w:szCs w:val="32"/>
        </w:rPr>
        <w:t>。</w:t>
      </w:r>
    </w:p>
    <w:p>
      <w:pPr>
        <w:numPr>
          <w:ilvl w:val="0"/>
          <w:numId w:val="3"/>
        </w:numPr>
        <w:ind w:left="103" w:leftChars="49" w:firstLine="540"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必须为中华人民共和国境内注册的具有独立承担民事责任能力的法人或其它组织：持有事业单位登记管理部门核发的有效的事业单位法人证书或者持有工商行政管理部门核发的有效的经营者、企业法人营业执照。</w:t>
      </w:r>
    </w:p>
    <w:p>
      <w:pPr>
        <w:keepNext w:val="0"/>
        <w:keepLines w:val="0"/>
        <w:pageBreakBefore w:val="0"/>
        <w:numPr>
          <w:ilvl w:val="0"/>
          <w:numId w:val="0"/>
        </w:numPr>
        <w:kinsoku/>
        <w:wordWrap/>
        <w:overflowPunct/>
        <w:topLinePunct w:val="0"/>
        <w:autoSpaceDE/>
        <w:autoSpaceDN/>
        <w:bidi w:val="0"/>
        <w:adjustRightInd w:val="0"/>
        <w:snapToGrid w:val="0"/>
        <w:spacing w:line="64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val="0"/>
          <w:bCs w:val="0"/>
          <w:sz w:val="32"/>
          <w:szCs w:val="32"/>
          <w:lang w:val="en-US" w:eastAsia="zh-CN"/>
        </w:rPr>
        <w:t>供应商营业执照具有航标工程、航道工程、加工金属制品钢结构、五金产品制造、钢结构工程、有色金属合金制造等经营范围（具备其一即可）。</w:t>
      </w:r>
      <w:bookmarkStart w:id="0" w:name="_GoBack"/>
      <w:bookmarkEnd w:id="0"/>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报价须知：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（一）报价人应满足上述潜在供应商资格条件的要求。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（二）本项目报价文件包括：项目报价文件、法人或委托代理人身份证复印件（如委托代理人需提供授权委托书）、企业营业执照复印件，以上材料须加盖单位公章，报价文件要加盖密封章。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（三）报价文件的递交，递交报价文件截止时间</w:t>
      </w:r>
      <w:r>
        <w:rPr>
          <w:rFonts w:hint="eastAsia" w:ascii="仿宋_GB2312" w:hAnsi="仿宋_GB2312" w:eastAsia="仿宋_GB2312" w:cs="仿宋_GB2312"/>
          <w:sz w:val="32"/>
          <w:szCs w:val="32"/>
          <w:lang w:eastAsia="zh-CN"/>
        </w:rPr>
        <w:t>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日14时30分至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时30分（北京时间）（</w:t>
      </w:r>
      <w:r>
        <w:rPr>
          <w:rFonts w:hint="eastAsia" w:ascii="仿宋_GB2312" w:hAnsi="仿宋_GB2312" w:eastAsia="仿宋_GB2312" w:cs="仿宋_GB2312"/>
          <w:sz w:val="32"/>
          <w:szCs w:val="32"/>
          <w:lang w:eastAsia="zh-CN"/>
        </w:rPr>
        <w:t>评审时间前一个小时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为江门市蓬江区荷塘镇西堤三路36号江门航标与测绘所，逾期送达不予受理；报价文件要加盖密封章（报价文件格式见附件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（四）项目报价方式：报价人要根据业主提供的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项目内容，结合市场价格进行报价。</w:t>
      </w: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lang w:val="en-US" w:eastAsia="zh-CN"/>
        </w:rPr>
        <w:t>参加本项目报价的单位，请于本公告公布之日起的3个工作日内，联系采购人报名领取本项目结构与安装布置图纸。超过3个工作日未领取本项目结构与安装布置图纸的，不得参与本项目报价。</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报价人若对报价文件有疑问需要澄清，请于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日前以书面形式向业主提出，业主在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日前以书面形式解答。</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）评审时间及地点：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时30分在江门市蓬江区荷塘镇西堤三路36号</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楼江门航标与测绘所会议室召开。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）质量目标：</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质量合格。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）成交单位不得将项目转包、分包，否则采购单位有权终止采购合同，成交单位应赔偿一切经济损失。</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五、质量标准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项目质量符合《广东省航道局航标质量标准》、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内河助航标志》（GB5863-2022）</w:t>
      </w:r>
      <w:r>
        <w:rPr>
          <w:rFonts w:hint="eastAsia" w:ascii="仿宋_GB2312" w:hAnsi="仿宋_GB2312" w:eastAsia="仿宋_GB2312" w:cs="仿宋_GB2312"/>
          <w:sz w:val="32"/>
          <w:szCs w:val="32"/>
        </w:rPr>
        <w:t>、《内河通航水域桥梁警示标志》（JT376-98)等</w:t>
      </w:r>
      <w:r>
        <w:rPr>
          <w:rFonts w:hint="eastAsia" w:ascii="仿宋_GB2312" w:hAnsi="仿宋_GB2312" w:eastAsia="仿宋_GB2312" w:cs="仿宋_GB2312"/>
          <w:sz w:val="32"/>
          <w:szCs w:val="32"/>
          <w:lang w:eastAsia="zh-CN"/>
        </w:rPr>
        <w:t>标准和本项目结构与安装布置图纸的要求。选用符合国家标准的材料，主要材料要有</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检验</w:t>
      </w:r>
      <w:r>
        <w:rPr>
          <w:rFonts w:hint="eastAsia" w:ascii="仿宋_GB2312" w:hAnsi="仿宋_GB2312" w:eastAsia="仿宋_GB2312" w:cs="仿宋_GB2312"/>
          <w:sz w:val="32"/>
          <w:szCs w:val="32"/>
        </w:rPr>
        <w:t>合格证书。</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六、评审方法</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（一）评审小组由江门航道事务中心内部采购评审小组成员组成，共3名。</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（二）第一轮资格审查，通过资格审查有供应商不少于3家的情况下进入下一轮的评审，如通过资格审查的供应商少于3家，本次询价采购废止。</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（三）第二轮评审：审核合格供应商的报价，取有效报价中最低报价的单位为第一成交候选单位，以此类推第二、第三候选单位。超出最高限价作无效报价处理。</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（四）当第一</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候选</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放弃的或因其他原因无法履行承诺时，第二</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候选</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以其所报价格作为本次询价的</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，以此类推。</w:t>
      </w:r>
    </w:p>
    <w:p>
      <w:pPr>
        <w:ind w:firstLine="64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rPr>
        <w:t>合同</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确定成交</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发出《成交通知书》后，将根据江门航标与测绘所样板合同格式由双方协商签署</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合同。</w:t>
      </w:r>
    </w:p>
    <w:p>
      <w:pPr>
        <w:numPr>
          <w:ilvl w:val="0"/>
          <w:numId w:val="4"/>
        </w:numPr>
        <w:ind w:left="642"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成交结果公示</w:t>
      </w:r>
    </w:p>
    <w:p>
      <w:pPr>
        <w:numPr>
          <w:ilvl w:val="0"/>
          <w:numId w:val="0"/>
        </w:numPr>
        <w:ind w:left="2" w:leftChars="1"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本次询价的结果将在广东省江门航道事务中心阳光事务平台公示。</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其它说明</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单位对未成交原因均不做任何解释，也不退还报价资料。</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不论成交与否，报价单位编制报价文件的所有费用均由报价单位自行负责。</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成交单位在接到成交通知后七天内到江门航标与测绘所与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单位签订项目</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合同，逾期按放弃成交处理。</w:t>
      </w:r>
    </w:p>
    <w:p>
      <w:pPr>
        <w:ind w:left="420" w:leftChars="200"/>
        <w:rPr>
          <w:rFonts w:hint="eastAsia" w:ascii="仿宋_GB2312" w:hAnsi="仿宋_GB2312" w:eastAsia="仿宋_GB2312" w:cs="仿宋_GB2312"/>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25F78"/>
    <w:multiLevelType w:val="singleLevel"/>
    <w:tmpl w:val="B0F25F78"/>
    <w:lvl w:ilvl="0" w:tentative="0">
      <w:start w:val="1"/>
      <w:numFmt w:val="chineseCounting"/>
      <w:suff w:val="nothing"/>
      <w:lvlText w:val="（%1）"/>
      <w:lvlJc w:val="left"/>
      <w:rPr>
        <w:rFonts w:hint="eastAsia"/>
      </w:rPr>
    </w:lvl>
  </w:abstractNum>
  <w:abstractNum w:abstractNumId="1">
    <w:nsid w:val="DB2B3644"/>
    <w:multiLevelType w:val="singleLevel"/>
    <w:tmpl w:val="DB2B3644"/>
    <w:lvl w:ilvl="0" w:tentative="0">
      <w:start w:val="1"/>
      <w:numFmt w:val="chineseCounting"/>
      <w:suff w:val="nothing"/>
      <w:lvlText w:val="%1、"/>
      <w:lvlJc w:val="left"/>
      <w:rPr>
        <w:rFonts w:hint="eastAsia"/>
      </w:rPr>
    </w:lvl>
  </w:abstractNum>
  <w:abstractNum w:abstractNumId="2">
    <w:nsid w:val="EBE29311"/>
    <w:multiLevelType w:val="singleLevel"/>
    <w:tmpl w:val="EBE29311"/>
    <w:lvl w:ilvl="0" w:tentative="0">
      <w:start w:val="1"/>
      <w:numFmt w:val="chineseCounting"/>
      <w:suff w:val="nothing"/>
      <w:lvlText w:val="（%1）"/>
      <w:lvlJc w:val="left"/>
      <w:pPr>
        <w:ind w:left="642" w:firstLine="0"/>
      </w:pPr>
      <w:rPr>
        <w:rFonts w:hint="eastAsia"/>
      </w:rPr>
    </w:lvl>
  </w:abstractNum>
  <w:abstractNum w:abstractNumId="3">
    <w:nsid w:val="34524354"/>
    <w:multiLevelType w:val="singleLevel"/>
    <w:tmpl w:val="34524354"/>
    <w:lvl w:ilvl="0" w:tentative="0">
      <w:start w:val="1"/>
      <w:numFmt w:val="chineseCounting"/>
      <w:suff w:val="nothing"/>
      <w:lvlText w:val="（%1）"/>
      <w:lvlJc w:val="left"/>
      <w:rPr>
        <w:rFonts w:hint="eastAsia"/>
      </w:rPr>
    </w:lvl>
  </w:abstractNum>
  <w:abstractNum w:abstractNumId="4">
    <w:nsid w:val="7A41E2FB"/>
    <w:multiLevelType w:val="singleLevel"/>
    <w:tmpl w:val="7A41E2FB"/>
    <w:lvl w:ilvl="0" w:tentative="0">
      <w:start w:val="8"/>
      <w:numFmt w:val="chineseCounting"/>
      <w:suff w:val="nothing"/>
      <w:lvlText w:val="%1、"/>
      <w:lvlJc w:val="left"/>
      <w:pPr>
        <w:ind w:left="642" w:leftChars="0" w:firstLine="0" w:firstLineChars="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TQ1MWQxMzFjYjk3OTRmM2EzMDMyOTUyY2MwN2EifQ=="/>
  </w:docVars>
  <w:rsids>
    <w:rsidRoot w:val="2E9E7295"/>
    <w:rsid w:val="00041B97"/>
    <w:rsid w:val="00242968"/>
    <w:rsid w:val="002B628C"/>
    <w:rsid w:val="003716D9"/>
    <w:rsid w:val="00375F70"/>
    <w:rsid w:val="004D42E9"/>
    <w:rsid w:val="00812CA1"/>
    <w:rsid w:val="008250CC"/>
    <w:rsid w:val="008B7475"/>
    <w:rsid w:val="00A9716F"/>
    <w:rsid w:val="01E506A5"/>
    <w:rsid w:val="05B55E25"/>
    <w:rsid w:val="071968E6"/>
    <w:rsid w:val="08690982"/>
    <w:rsid w:val="0E4276BB"/>
    <w:rsid w:val="11D54601"/>
    <w:rsid w:val="121F76E3"/>
    <w:rsid w:val="16202A7E"/>
    <w:rsid w:val="17313EFD"/>
    <w:rsid w:val="1AF64F3A"/>
    <w:rsid w:val="223D3F08"/>
    <w:rsid w:val="28F5349D"/>
    <w:rsid w:val="29780862"/>
    <w:rsid w:val="2BCB7B1A"/>
    <w:rsid w:val="2E8F6693"/>
    <w:rsid w:val="2E9E7295"/>
    <w:rsid w:val="30654F9F"/>
    <w:rsid w:val="39DB5E68"/>
    <w:rsid w:val="3BBE29B8"/>
    <w:rsid w:val="41D751E1"/>
    <w:rsid w:val="4643498C"/>
    <w:rsid w:val="47FA60FA"/>
    <w:rsid w:val="4D46365E"/>
    <w:rsid w:val="4E8B77AE"/>
    <w:rsid w:val="55C91BEB"/>
    <w:rsid w:val="59460682"/>
    <w:rsid w:val="5D204AFA"/>
    <w:rsid w:val="5E1851FC"/>
    <w:rsid w:val="60320D26"/>
    <w:rsid w:val="68140CEB"/>
    <w:rsid w:val="69BD0E6C"/>
    <w:rsid w:val="7107087A"/>
    <w:rsid w:val="72B84E3E"/>
    <w:rsid w:val="749B584F"/>
    <w:rsid w:val="74FA6D1C"/>
    <w:rsid w:val="75196D39"/>
    <w:rsid w:val="75BA2168"/>
    <w:rsid w:val="76354A44"/>
    <w:rsid w:val="78B15B0D"/>
    <w:rsid w:val="79C7104A"/>
    <w:rsid w:val="7B5164EB"/>
    <w:rsid w:val="7BD05E25"/>
    <w:rsid w:val="7E2C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表格文字2"/>
    <w:basedOn w:val="1"/>
    <w:qFormat/>
    <w:uiPriority w:val="0"/>
    <w:pPr>
      <w:adjustRightInd w:val="0"/>
      <w:snapToGrid w:val="0"/>
      <w:spacing w:line="240" w:lineRule="atLeast"/>
      <w:jc w:val="center"/>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其他</Company>
  <Pages>6</Pages>
  <Words>1672</Words>
  <Characters>1764</Characters>
  <Lines>1</Lines>
  <Paragraphs>3</Paragraphs>
  <TotalTime>1</TotalTime>
  <ScaleCrop>false</ScaleCrop>
  <LinksUpToDate>false</LinksUpToDate>
  <CharactersWithSpaces>1776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2020-09-23T06:59:00Z</dcterms:created>
  <dc:creator>Administrator</dc:creator>
  <cp:lastModifiedBy>侯工</cp:lastModifiedBy>
  <cp:lastPrinted>2021-01-19T02:37:00Z</cp:lastPrinted>
  <dcterms:modified xsi:type="dcterms:W3CDTF">2023-09-11T01:31:58Z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79A2DE1FE5E24EE6ACE863DC28543B45</vt:lpwstr>
  </property>
</Properties>
</file>