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45" w:leftChars="209" w:hanging="1606" w:hangingChars="500"/>
        <w:rPr>
          <w:rFonts w:hint="eastAsia" w:ascii="仿宋" w:hAnsi="仿宋" w:eastAsia="仿宋" w:cs="仿宋"/>
          <w:b/>
          <w:bCs/>
          <w:sz w:val="32"/>
          <w:szCs w:val="32"/>
        </w:rPr>
      </w:pPr>
      <w:r>
        <w:rPr>
          <w:rFonts w:hint="eastAsia" w:ascii="仿宋" w:hAnsi="仿宋" w:eastAsia="仿宋" w:cs="仿宋"/>
          <w:b/>
          <w:bCs/>
          <w:sz w:val="32"/>
          <w:szCs w:val="32"/>
        </w:rPr>
        <w:t>附件1</w:t>
      </w:r>
    </w:p>
    <w:p>
      <w:pP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rPr>
        <w:t>江门航标与测绘所航标器材</w:t>
      </w:r>
      <w:r>
        <w:rPr>
          <w:rFonts w:hint="eastAsia" w:ascii="方正小标宋_GBK" w:hAnsi="方正小标宋_GBK" w:eastAsia="方正小标宋_GBK" w:cs="方正小标宋_GBK"/>
          <w:b w:val="0"/>
          <w:bCs w:val="0"/>
          <w:sz w:val="36"/>
          <w:szCs w:val="36"/>
          <w:lang w:val="en-US" w:eastAsia="zh-CN"/>
        </w:rPr>
        <w:t>加工</w:t>
      </w:r>
      <w:r>
        <w:rPr>
          <w:rFonts w:hint="eastAsia" w:ascii="方正小标宋_GBK" w:hAnsi="方正小标宋_GBK" w:eastAsia="方正小标宋_GBK" w:cs="方正小标宋_GBK"/>
          <w:b w:val="0"/>
          <w:bCs w:val="0"/>
          <w:sz w:val="36"/>
          <w:szCs w:val="36"/>
        </w:rPr>
        <w:t>项目</w:t>
      </w:r>
      <w:r>
        <w:rPr>
          <w:rFonts w:hint="eastAsia" w:ascii="方正小标宋_GBK" w:hAnsi="方正小标宋_GBK" w:eastAsia="方正小标宋_GBK" w:cs="方正小标宋_GBK"/>
          <w:b w:val="0"/>
          <w:bCs w:val="0"/>
          <w:sz w:val="36"/>
          <w:szCs w:val="36"/>
          <w:lang w:eastAsia="zh-CN"/>
        </w:rPr>
        <w:t>（</w:t>
      </w:r>
      <w:r>
        <w:rPr>
          <w:rFonts w:hint="eastAsia" w:ascii="方正小标宋_GBK" w:hAnsi="方正小标宋_GBK" w:eastAsia="方正小标宋_GBK" w:cs="方正小标宋_GBK"/>
          <w:b w:val="0"/>
          <w:bCs w:val="0"/>
          <w:sz w:val="36"/>
          <w:szCs w:val="36"/>
          <w:lang w:val="en-US" w:eastAsia="zh-CN"/>
        </w:rPr>
        <w:t>2021年12月）</w:t>
      </w:r>
    </w:p>
    <w:p>
      <w:pPr>
        <w:ind w:left="2234" w:leftChars="1064" w:firstLine="1080" w:firstLineChars="300"/>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询价文件</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项目概况</w:t>
      </w:r>
    </w:p>
    <w:p>
      <w:pPr>
        <w:numPr>
          <w:ilvl w:val="0"/>
          <w:numId w:val="2"/>
        </w:numPr>
        <w:ind w:left="55" w:leftChars="2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项目名称：江门航标与测绘所航标器材加工项目（2021年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项目地点：江门市蓬江区。</w:t>
      </w:r>
    </w:p>
    <w:p>
      <w:pPr>
        <w:numPr>
          <w:ilvl w:val="0"/>
          <w:numId w:val="2"/>
        </w:numPr>
        <w:ind w:left="55" w:leftChars="2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项目主要内容：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992"/>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835"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 目 名 称及规格</w:t>
            </w:r>
          </w:p>
        </w:tc>
        <w:tc>
          <w:tcPr>
            <w:tcW w:w="992"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134"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2744"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2835"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HF1800浮标上架</w:t>
            </w:r>
          </w:p>
        </w:tc>
        <w:tc>
          <w:tcPr>
            <w:tcW w:w="992"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w:t>
            </w:r>
          </w:p>
        </w:tc>
        <w:tc>
          <w:tcPr>
            <w:tcW w:w="1134"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p>
        </w:tc>
        <w:tc>
          <w:tcPr>
            <w:tcW w:w="2744" w:type="dxa"/>
            <w:vAlign w:val="center"/>
          </w:tcPr>
          <w:p>
            <w:pPr>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vertAlign w:val="baseline"/>
                <w:lang w:val="en-US" w:eastAsia="zh-CN"/>
              </w:rPr>
              <w:t>按结构图制作</w:t>
            </w:r>
          </w:p>
        </w:tc>
      </w:tr>
    </w:tbl>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项目工期：本项目总工期为30天，由我所与成交单位签订采购合同起算。如遇特殊情况工期根据实际延后。</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项目金额</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本项目最高限价为19.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万元，报价单位高于限价视为无效报价。</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资金来源：财政性资金</w:t>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潜在供应商资格条件：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本项目的潜在供应商应当具备以下资格条件：</w:t>
      </w:r>
    </w:p>
    <w:p>
      <w:pPr>
        <w:numPr>
          <w:ilvl w:val="0"/>
          <w:numId w:val="5"/>
        </w:numPr>
        <w:ind w:left="103" w:leftChars="49"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满足《中华人民共和国政府采购法》第二十二条规定的条件。</w:t>
      </w:r>
    </w:p>
    <w:p>
      <w:pPr>
        <w:numPr>
          <w:ilvl w:val="0"/>
          <w:numId w:val="5"/>
        </w:numPr>
        <w:ind w:left="103" w:leftChars="49" w:firstLine="540" w:firstLineChars="16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必须为中华人民共和国境内注册的具有独立承担民事责任能力的法人或其它组织：持有事业单位登记管理部门核发的有效的事业单位法人证书或者持有工商行政管理部门核发的有效的经营者、企业法人营业执照。</w:t>
      </w:r>
    </w:p>
    <w:p>
      <w:pPr>
        <w:numPr>
          <w:ilvl w:val="0"/>
          <w:numId w:val="0"/>
        </w:numPr>
        <w:ind w:firstLine="640" w:firstLineChars="200"/>
        <w:rPr>
          <w:rFonts w:hint="eastAsia" w:ascii="仿宋_GB2312" w:hAnsi="仿宋_GB2312" w:eastAsia="仿宋_GB2312" w:cs="仿宋_GB2312"/>
          <w:b/>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ascii="仿宋_GB2312" w:hAnsi="宋体" w:eastAsia="仿宋_GB2312" w:cs="仿宋_GB2312"/>
          <w:color w:val="000000"/>
          <w:kern w:val="2"/>
          <w:sz w:val="32"/>
          <w:szCs w:val="32"/>
          <w:shd w:val="clear" w:fill="FFFFFF"/>
          <w:lang w:val="en-US" w:eastAsia="zh-CN" w:bidi="ar"/>
        </w:rPr>
        <w:t>供应商具有航标工程、加工金属制品钢结构、五金产品制造、钢结构工程等经营范围（具备其一即可）</w:t>
      </w:r>
      <w:r>
        <w:rPr>
          <w:rFonts w:hint="default" w:ascii="仿宋_GB2312" w:hAnsi="宋体" w:eastAsia="仿宋_GB2312" w:cs="仿宋_GB2312"/>
          <w:b w:val="0"/>
          <w:color w:val="000000"/>
          <w:kern w:val="2"/>
          <w:sz w:val="32"/>
          <w:szCs w:val="32"/>
          <w:shd w:val="clear" w:fill="FFFFFF"/>
          <w:lang w:val="en-US" w:eastAsia="zh-CN" w:bidi="ar"/>
        </w:rPr>
        <w:t>。</w:t>
      </w:r>
    </w:p>
    <w:p>
      <w:pPr>
        <w:numPr>
          <w:ilvl w:val="0"/>
          <w:numId w:val="0"/>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报价须知：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（一）报价人应满足上述潜在供应商资格条件的要求。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（二）本项目报价文件包括：项目报价文件、法人或委托代理人身份证复印件（如委托代理人需提供授权委托书）、企业营业执照复印件，以上材料须加盖单位公章，报价文件要加盖密封章。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（三）报价文件的递交，递交报价文件截止时间为</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日14时30分至2021年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bookmarkStart w:id="0" w:name="_GoBack"/>
      <w:bookmarkEnd w:id="0"/>
      <w:r>
        <w:rPr>
          <w:rFonts w:hint="eastAsia" w:ascii="仿宋_GB2312" w:hAnsi="仿宋_GB2312" w:eastAsia="仿宋_GB2312" w:cs="仿宋_GB2312"/>
          <w:sz w:val="32"/>
          <w:szCs w:val="32"/>
          <w:highlight w:val="none"/>
        </w:rPr>
        <w:t>日15时30分（评审时间前一个小时），</w:t>
      </w:r>
      <w:r>
        <w:rPr>
          <w:rFonts w:hint="eastAsia" w:ascii="仿宋_GB2312" w:hAnsi="仿宋_GB2312" w:eastAsia="仿宋_GB2312" w:cs="仿宋_GB2312"/>
          <w:sz w:val="32"/>
          <w:szCs w:val="32"/>
        </w:rPr>
        <w:t>地点为江门市蓬江区荷塘镇西堤三路36号江门航标与测绘所，逾期送达不予受理；报价文件要加盖密封章（报价文件格式见附件2）。</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（四）项目报价方式：报价人要根据业主提供的采购项目内容，结合市场价格进行报价。</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（五）参加本项目报价的单位，请于本公告公布之日起的3个工作日内，联系采购人</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领取本项目</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图纸。超过3个工作日未</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领取本项目</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图纸的，不得参与本项目报价。</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(六）报价人若对报价文件有疑问需要澄清，请于</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日前以书面形式向业主提出，业主在2021年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日前以书面形式解答。</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（七）评审时间及地点：</w:t>
      </w: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日15:30</w:t>
      </w:r>
      <w:r>
        <w:rPr>
          <w:rFonts w:hint="eastAsia" w:ascii="仿宋_GB2312" w:hAnsi="仿宋_GB2312" w:eastAsia="仿宋_GB2312" w:cs="仿宋_GB2312"/>
          <w:sz w:val="32"/>
          <w:szCs w:val="32"/>
        </w:rPr>
        <w:t>在江门市蓬江区荷塘镇西堤三路36号一楼江门航标与测绘所会议室召开。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（八）质量目标：项目质量合格。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（九）成交单位不得将项目转包、分包，否则采购单位有权终止采购合同，成交单位应赔偿一切经济损失。</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五、质量标准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项目质量符合《广东省航道局航标质量标准》、《内河助航标志主要外形尺寸》（GB5864-93）等标准和本项目</w:t>
      </w:r>
      <w:r>
        <w:rPr>
          <w:rFonts w:hint="eastAsia" w:ascii="仿宋_GB2312" w:hAnsi="仿宋_GB2312" w:eastAsia="仿宋_GB2312" w:cs="仿宋_GB2312"/>
          <w:sz w:val="32"/>
          <w:szCs w:val="32"/>
          <w:lang w:val="en-US" w:eastAsia="zh-CN"/>
        </w:rPr>
        <w:t>结构</w:t>
      </w:r>
      <w:r>
        <w:rPr>
          <w:rFonts w:hint="eastAsia" w:ascii="仿宋_GB2312" w:hAnsi="仿宋_GB2312" w:eastAsia="仿宋_GB2312" w:cs="仿宋_GB2312"/>
          <w:sz w:val="32"/>
          <w:szCs w:val="32"/>
        </w:rPr>
        <w:t>图纸的要求。选用符合国家标准的材料，主要材料要有产品检验合格证书。</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六、评审方法</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（一）评审小组由江门航道事务中心内部采购评审小组成员组成，共3名。</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（二）第一轮资格审查，通过资格审查有供应商不少于3家的情况下进入下一轮的评审，如通过资格审查的供应商少于3家，本次询价采购废止。</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（三）第二轮评审：审核合格供应商的报价，取有效报价中最低报价的单位为第一成交候选单位，以此类推第二、第三候选单位。超出最高限价作无效报价处理。</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（四）当第一成交候选供应商在收到成交通知后放弃的或因其他原因无法履行承诺时，第二成交候选供应商以其所报价格作为本次询价的成交供应商，以此类推。</w:t>
      </w:r>
    </w:p>
    <w:p>
      <w:pPr>
        <w:ind w:firstLine="64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七、采购合同</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确定成交供应商发出《成交通知书》后，将根据江门航标与测绘所样板合同格式由双方协商签署采购合同。</w:t>
      </w:r>
    </w:p>
    <w:p>
      <w:pPr>
        <w:numPr>
          <w:ilvl w:val="0"/>
          <w:numId w:val="6"/>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成交结果公示</w:t>
      </w:r>
    </w:p>
    <w:p>
      <w:pPr>
        <w:ind w:left="2" w:leftChars="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本次询价的结果将在广东省江门航道事务中心阳光政务平台公示。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九、其它说明</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采购单位对未成交原因均不做任何解释，也不退还报价资料。</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不论成交与否，报价单位编制报价文件的所有费用均由报价单位自行负责。</w:t>
      </w:r>
    </w:p>
    <w:p>
      <w:pPr>
        <w:numPr>
          <w:ilvl w:val="0"/>
          <w:numId w:val="7"/>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成交单位在接到成交通知后七天内到江门航标与测绘所与采购单位签订项目采购合同，逾期按放弃成交处理。</w:t>
      </w:r>
    </w:p>
    <w:p>
      <w:pPr>
        <w:rPr>
          <w:rFonts w:ascii="仿宋" w:hAnsi="仿宋" w:eastAsia="仿宋" w:cs="仿宋"/>
          <w:sz w:val="32"/>
          <w:szCs w:val="32"/>
        </w:rPr>
      </w:pPr>
    </w:p>
    <w:p>
      <w:pPr>
        <w:ind w:left="420" w:leftChars="200"/>
        <w:rPr>
          <w:rFonts w:ascii="仿宋" w:hAnsi="仿宋" w:eastAsia="仿宋" w:cs="仿宋"/>
          <w:sz w:val="32"/>
          <w:szCs w:val="32"/>
        </w:rPr>
      </w:pPr>
    </w:p>
    <w:p>
      <w:pPr>
        <w:ind w:left="420" w:leftChars="200"/>
        <w:rPr>
          <w:rFonts w:ascii="仿宋" w:hAnsi="仿宋" w:eastAsia="仿宋" w:cs="仿宋"/>
          <w:sz w:val="32"/>
          <w:szCs w:val="32"/>
        </w:rPr>
      </w:pPr>
    </w:p>
    <w:p>
      <w:pP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25F78"/>
    <w:multiLevelType w:val="singleLevel"/>
    <w:tmpl w:val="B0F25F78"/>
    <w:lvl w:ilvl="0" w:tentative="0">
      <w:start w:val="1"/>
      <w:numFmt w:val="chineseCounting"/>
      <w:suff w:val="nothing"/>
      <w:lvlText w:val="（%1）"/>
      <w:lvlJc w:val="left"/>
      <w:rPr>
        <w:rFonts w:hint="eastAsia"/>
      </w:rPr>
    </w:lvl>
  </w:abstractNum>
  <w:abstractNum w:abstractNumId="1">
    <w:nsid w:val="DB2B3644"/>
    <w:multiLevelType w:val="singleLevel"/>
    <w:tmpl w:val="DB2B3644"/>
    <w:lvl w:ilvl="0" w:tentative="0">
      <w:start w:val="1"/>
      <w:numFmt w:val="chineseCounting"/>
      <w:suff w:val="nothing"/>
      <w:lvlText w:val="%1、"/>
      <w:lvlJc w:val="left"/>
      <w:rPr>
        <w:rFonts w:hint="eastAsia"/>
      </w:rPr>
    </w:lvl>
  </w:abstractNum>
  <w:abstractNum w:abstractNumId="2">
    <w:nsid w:val="EBE29311"/>
    <w:multiLevelType w:val="singleLevel"/>
    <w:tmpl w:val="EBE29311"/>
    <w:lvl w:ilvl="0" w:tentative="0">
      <w:start w:val="1"/>
      <w:numFmt w:val="chineseCounting"/>
      <w:suff w:val="nothing"/>
      <w:lvlText w:val="（%1）"/>
      <w:lvlJc w:val="left"/>
      <w:pPr>
        <w:ind w:left="642" w:firstLine="0"/>
      </w:pPr>
      <w:rPr>
        <w:rFonts w:hint="eastAsia"/>
      </w:rPr>
    </w:lvl>
  </w:abstractNum>
  <w:abstractNum w:abstractNumId="3">
    <w:nsid w:val="07403CDF"/>
    <w:multiLevelType w:val="singleLevel"/>
    <w:tmpl w:val="07403CDF"/>
    <w:lvl w:ilvl="0" w:tentative="0">
      <w:start w:val="4"/>
      <w:numFmt w:val="chineseCounting"/>
      <w:lvlText w:val="（%1)"/>
      <w:lvlJc w:val="left"/>
      <w:pPr>
        <w:tabs>
          <w:tab w:val="left" w:pos="312"/>
        </w:tabs>
      </w:pPr>
      <w:rPr>
        <w:rFonts w:hint="eastAsia"/>
      </w:rPr>
    </w:lvl>
  </w:abstractNum>
  <w:abstractNum w:abstractNumId="4">
    <w:nsid w:val="34524354"/>
    <w:multiLevelType w:val="singleLevel"/>
    <w:tmpl w:val="34524354"/>
    <w:lvl w:ilvl="0" w:tentative="0">
      <w:start w:val="1"/>
      <w:numFmt w:val="chineseCounting"/>
      <w:suff w:val="nothing"/>
      <w:lvlText w:val="（%1）"/>
      <w:lvlJc w:val="left"/>
      <w:rPr>
        <w:rFonts w:hint="eastAsia"/>
      </w:rPr>
    </w:lvl>
  </w:abstractNum>
  <w:abstractNum w:abstractNumId="5">
    <w:nsid w:val="587B0D4F"/>
    <w:multiLevelType w:val="singleLevel"/>
    <w:tmpl w:val="587B0D4F"/>
    <w:lvl w:ilvl="0" w:tentative="0">
      <w:start w:val="1"/>
      <w:numFmt w:val="chineseCounting"/>
      <w:suff w:val="nothing"/>
      <w:lvlText w:val="（%1）"/>
      <w:lvlJc w:val="left"/>
      <w:pPr>
        <w:ind w:left="640" w:firstLine="0"/>
      </w:pPr>
      <w:rPr>
        <w:rFonts w:hint="eastAsia"/>
      </w:rPr>
    </w:lvl>
  </w:abstractNum>
  <w:abstractNum w:abstractNumId="6">
    <w:nsid w:val="7A41E2FB"/>
    <w:multiLevelType w:val="singleLevel"/>
    <w:tmpl w:val="7A41E2FB"/>
    <w:lvl w:ilvl="0" w:tentative="0">
      <w:start w:val="8"/>
      <w:numFmt w:val="chineseCounting"/>
      <w:suff w:val="nothing"/>
      <w:lvlText w:val="%1、"/>
      <w:lvlJc w:val="left"/>
      <w:pPr>
        <w:ind w:left="642" w:firstLine="0"/>
      </w:pPr>
      <w:rPr>
        <w:rFonts w:hint="eastAsia"/>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E7295"/>
    <w:rsid w:val="00041B97"/>
    <w:rsid w:val="00242968"/>
    <w:rsid w:val="002B628C"/>
    <w:rsid w:val="00302CE1"/>
    <w:rsid w:val="003716D9"/>
    <w:rsid w:val="00375F70"/>
    <w:rsid w:val="004D42E9"/>
    <w:rsid w:val="00812CA1"/>
    <w:rsid w:val="008250CC"/>
    <w:rsid w:val="008B7475"/>
    <w:rsid w:val="00A72552"/>
    <w:rsid w:val="00A9716F"/>
    <w:rsid w:val="01E506A5"/>
    <w:rsid w:val="01F903EB"/>
    <w:rsid w:val="05B55E25"/>
    <w:rsid w:val="071968E6"/>
    <w:rsid w:val="08690982"/>
    <w:rsid w:val="08903C8A"/>
    <w:rsid w:val="0D3E1382"/>
    <w:rsid w:val="11D54601"/>
    <w:rsid w:val="121F76E3"/>
    <w:rsid w:val="17313EFD"/>
    <w:rsid w:val="18590B9E"/>
    <w:rsid w:val="1AF64F3A"/>
    <w:rsid w:val="1FED6383"/>
    <w:rsid w:val="223D3F08"/>
    <w:rsid w:val="229C2EFC"/>
    <w:rsid w:val="24A90173"/>
    <w:rsid w:val="28F5349D"/>
    <w:rsid w:val="2BCB7B1A"/>
    <w:rsid w:val="2E9E7295"/>
    <w:rsid w:val="2FF84BA5"/>
    <w:rsid w:val="37263B8B"/>
    <w:rsid w:val="39DB5E68"/>
    <w:rsid w:val="3BBE29B8"/>
    <w:rsid w:val="3E6511B6"/>
    <w:rsid w:val="41D751E1"/>
    <w:rsid w:val="4643498C"/>
    <w:rsid w:val="49EA3B9B"/>
    <w:rsid w:val="4D5E6AD1"/>
    <w:rsid w:val="4E8B77AE"/>
    <w:rsid w:val="55C91BEB"/>
    <w:rsid w:val="5921411D"/>
    <w:rsid w:val="5A5337F9"/>
    <w:rsid w:val="5D204AFA"/>
    <w:rsid w:val="5E1851FC"/>
    <w:rsid w:val="60320D26"/>
    <w:rsid w:val="69BD0E6C"/>
    <w:rsid w:val="72B84E3E"/>
    <w:rsid w:val="749B584F"/>
    <w:rsid w:val="75196D39"/>
    <w:rsid w:val="755221CB"/>
    <w:rsid w:val="75BA2168"/>
    <w:rsid w:val="76354A44"/>
    <w:rsid w:val="799E0E13"/>
    <w:rsid w:val="79AD0FEC"/>
    <w:rsid w:val="79C7104A"/>
    <w:rsid w:val="7B5164EB"/>
    <w:rsid w:val="7BD05E25"/>
    <w:rsid w:val="7BEC077E"/>
    <w:rsid w:val="7E2C2407"/>
    <w:rsid w:val="7F64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6</Pages>
  <Words>288</Words>
  <Characters>1644</Characters>
  <Lines>13</Lines>
  <Paragraphs>3</Paragraphs>
  <TotalTime>374</TotalTime>
  <ScaleCrop>false</ScaleCrop>
  <LinksUpToDate>false</LinksUpToDate>
  <CharactersWithSpaces>1929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2020-09-23T06:59:00Z</dcterms:created>
  <dc:creator>Administrator</dc:creator>
  <cp:lastModifiedBy>王建权</cp:lastModifiedBy>
  <cp:lastPrinted>2021-01-19T02:37:00Z</cp:lastPrinted>
  <dcterms:modified xsi:type="dcterms:W3CDTF">2021-12-10T02:32:02Z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