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66E" w:rsidRDefault="00361CEE" w:rsidP="00500791">
      <w:pPr>
        <w:adjustRightInd w:val="0"/>
        <w:snapToGrid w:val="0"/>
        <w:spacing w:beforeLines="100" w:line="360" w:lineRule="auto"/>
        <w:ind w:firstLine="720"/>
        <w:jc w:val="center"/>
        <w:rPr>
          <w:rFonts w:ascii="仿宋_GB2312"/>
          <w:sz w:val="36"/>
          <w:szCs w:val="36"/>
        </w:rPr>
      </w:pPr>
      <w:r>
        <w:rPr>
          <w:rFonts w:ascii="仿宋_GB2312" w:hint="eastAsia"/>
          <w:sz w:val="36"/>
          <w:szCs w:val="36"/>
        </w:rPr>
        <w:t>崖门出海航道二期工程智慧</w:t>
      </w:r>
      <w:r w:rsidR="004D0FB1">
        <w:rPr>
          <w:rFonts w:ascii="仿宋_GB2312" w:hint="eastAsia"/>
          <w:sz w:val="36"/>
          <w:szCs w:val="36"/>
        </w:rPr>
        <w:t>管理云</w:t>
      </w:r>
      <w:r>
        <w:rPr>
          <w:rFonts w:ascii="仿宋_GB2312" w:hint="eastAsia"/>
          <w:sz w:val="36"/>
          <w:szCs w:val="36"/>
        </w:rPr>
        <w:t>平台</w:t>
      </w:r>
      <w:r w:rsidR="0062566E">
        <w:rPr>
          <w:rFonts w:ascii="仿宋_GB2312" w:hint="eastAsia"/>
          <w:sz w:val="36"/>
          <w:szCs w:val="36"/>
        </w:rPr>
        <w:t>建设</w:t>
      </w:r>
    </w:p>
    <w:p w:rsidR="00230B13" w:rsidRDefault="0062566E" w:rsidP="00500791">
      <w:pPr>
        <w:adjustRightInd w:val="0"/>
        <w:snapToGrid w:val="0"/>
        <w:spacing w:beforeLines="100" w:line="360" w:lineRule="auto"/>
        <w:ind w:firstLine="720"/>
        <w:jc w:val="center"/>
        <w:rPr>
          <w:rFonts w:ascii="宋体"/>
          <w:bCs/>
          <w:spacing w:val="20"/>
          <w:sz w:val="36"/>
          <w:szCs w:val="36"/>
        </w:rPr>
      </w:pPr>
      <w:r>
        <w:rPr>
          <w:rFonts w:ascii="仿宋_GB2312" w:hint="eastAsia"/>
          <w:sz w:val="36"/>
          <w:szCs w:val="36"/>
        </w:rPr>
        <w:t>竞争性磋商文件</w:t>
      </w:r>
    </w:p>
    <w:p w:rsidR="00230B13" w:rsidRDefault="00230B13">
      <w:pPr>
        <w:ind w:firstLine="480"/>
      </w:pPr>
    </w:p>
    <w:p w:rsidR="00230B13" w:rsidRDefault="00230B13">
      <w:pPr>
        <w:pStyle w:val="a7"/>
        <w:ind w:firstLine="480"/>
      </w:pPr>
    </w:p>
    <w:p w:rsidR="00230B13" w:rsidRDefault="00230B13">
      <w:pPr>
        <w:pStyle w:val="a7"/>
        <w:ind w:firstLine="480"/>
      </w:pPr>
    </w:p>
    <w:p w:rsidR="00230B13" w:rsidRDefault="00230B13">
      <w:pPr>
        <w:pStyle w:val="a7"/>
        <w:ind w:firstLine="480"/>
      </w:pPr>
    </w:p>
    <w:p w:rsidR="00230B13" w:rsidRDefault="00230B13">
      <w:pPr>
        <w:pStyle w:val="a7"/>
        <w:ind w:firstLine="480"/>
      </w:pPr>
    </w:p>
    <w:p w:rsidR="00230B13" w:rsidRDefault="00230B13">
      <w:pPr>
        <w:pStyle w:val="a7"/>
        <w:ind w:firstLine="480"/>
      </w:pPr>
    </w:p>
    <w:p w:rsidR="00230B13" w:rsidRDefault="00230B13">
      <w:pPr>
        <w:pStyle w:val="a7"/>
        <w:ind w:firstLine="480"/>
      </w:pPr>
    </w:p>
    <w:p w:rsidR="00230B13" w:rsidRDefault="00230B13">
      <w:pPr>
        <w:pStyle w:val="a7"/>
        <w:ind w:firstLine="480"/>
      </w:pPr>
    </w:p>
    <w:p w:rsidR="00230B13" w:rsidRDefault="00230B13">
      <w:pPr>
        <w:pStyle w:val="a7"/>
        <w:ind w:firstLine="480"/>
      </w:pPr>
    </w:p>
    <w:p w:rsidR="00230B13" w:rsidRDefault="00230B13">
      <w:pPr>
        <w:pStyle w:val="a7"/>
        <w:ind w:firstLine="480"/>
      </w:pPr>
    </w:p>
    <w:p w:rsidR="00230B13" w:rsidRDefault="00230B13">
      <w:pPr>
        <w:pStyle w:val="a7"/>
        <w:ind w:firstLine="480"/>
      </w:pPr>
    </w:p>
    <w:p w:rsidR="00F812E9" w:rsidRDefault="00F812E9">
      <w:pPr>
        <w:pStyle w:val="a7"/>
        <w:ind w:firstLine="480"/>
      </w:pPr>
    </w:p>
    <w:p w:rsidR="00F812E9" w:rsidRDefault="00F812E9">
      <w:pPr>
        <w:pStyle w:val="a7"/>
        <w:ind w:firstLine="480"/>
      </w:pPr>
    </w:p>
    <w:p w:rsidR="00F812E9" w:rsidRDefault="00F812E9">
      <w:pPr>
        <w:pStyle w:val="a7"/>
        <w:ind w:firstLine="480"/>
      </w:pPr>
    </w:p>
    <w:p w:rsidR="00F812E9" w:rsidRDefault="00F812E9">
      <w:pPr>
        <w:pStyle w:val="a7"/>
        <w:ind w:firstLine="480"/>
      </w:pPr>
    </w:p>
    <w:p w:rsidR="00F812E9" w:rsidRDefault="00F812E9">
      <w:pPr>
        <w:pStyle w:val="a7"/>
        <w:ind w:firstLine="480"/>
      </w:pPr>
    </w:p>
    <w:p w:rsidR="00F812E9" w:rsidRPr="004D0FB1" w:rsidRDefault="00F812E9">
      <w:pPr>
        <w:pStyle w:val="a7"/>
        <w:ind w:firstLine="480"/>
      </w:pPr>
    </w:p>
    <w:p w:rsidR="00230B13" w:rsidRDefault="00230B13">
      <w:pPr>
        <w:pStyle w:val="a7"/>
        <w:ind w:firstLine="480"/>
      </w:pPr>
    </w:p>
    <w:p w:rsidR="00230B13" w:rsidRDefault="00230B13">
      <w:pPr>
        <w:pStyle w:val="a7"/>
        <w:ind w:firstLine="480"/>
      </w:pPr>
    </w:p>
    <w:p w:rsidR="00230B13" w:rsidRPr="00250B95" w:rsidRDefault="00230B13">
      <w:pPr>
        <w:pStyle w:val="a7"/>
        <w:ind w:firstLine="480"/>
      </w:pPr>
    </w:p>
    <w:p w:rsidR="00230B13" w:rsidRDefault="00230B13">
      <w:pPr>
        <w:pStyle w:val="a7"/>
        <w:ind w:firstLine="480"/>
      </w:pPr>
    </w:p>
    <w:p w:rsidR="00230B13" w:rsidRDefault="00230B13">
      <w:pPr>
        <w:pStyle w:val="a7"/>
        <w:ind w:firstLine="480"/>
      </w:pPr>
    </w:p>
    <w:p w:rsidR="00230B13" w:rsidRDefault="00361CEE">
      <w:pPr>
        <w:spacing w:line="360" w:lineRule="auto"/>
        <w:ind w:firstLineChars="787" w:firstLine="2528"/>
        <w:rPr>
          <w:b/>
          <w:bCs/>
          <w:sz w:val="32"/>
          <w:szCs w:val="32"/>
        </w:rPr>
      </w:pPr>
      <w:r>
        <w:rPr>
          <w:rFonts w:hint="eastAsia"/>
          <w:b/>
          <w:bCs/>
          <w:sz w:val="32"/>
          <w:szCs w:val="32"/>
        </w:rPr>
        <w:t>采购人：广东省江门航道事务中心</w:t>
      </w:r>
    </w:p>
    <w:p w:rsidR="00230B13" w:rsidRDefault="00361CEE">
      <w:pPr>
        <w:ind w:firstLine="643"/>
        <w:jc w:val="center"/>
        <w:rPr>
          <w:rFonts w:ascii="宋体"/>
          <w:b/>
          <w:color w:val="000000"/>
          <w:sz w:val="32"/>
          <w:szCs w:val="32"/>
        </w:rPr>
      </w:pPr>
      <w:r>
        <w:rPr>
          <w:b/>
          <w:bCs/>
          <w:sz w:val="32"/>
          <w:szCs w:val="32"/>
        </w:rPr>
        <w:t>20</w:t>
      </w:r>
      <w:r>
        <w:rPr>
          <w:rFonts w:hint="eastAsia"/>
          <w:b/>
          <w:bCs/>
          <w:sz w:val="32"/>
          <w:szCs w:val="32"/>
        </w:rPr>
        <w:t>21</w:t>
      </w:r>
      <w:r>
        <w:rPr>
          <w:rFonts w:hint="eastAsia"/>
          <w:b/>
          <w:bCs/>
          <w:sz w:val="32"/>
          <w:szCs w:val="32"/>
        </w:rPr>
        <w:t>年</w:t>
      </w:r>
      <w:r w:rsidR="001D2ECF">
        <w:rPr>
          <w:rFonts w:hint="eastAsia"/>
          <w:b/>
          <w:bCs/>
          <w:sz w:val="32"/>
          <w:szCs w:val="32"/>
        </w:rPr>
        <w:t>8</w:t>
      </w:r>
      <w:r>
        <w:rPr>
          <w:rFonts w:hint="eastAsia"/>
          <w:b/>
          <w:bCs/>
          <w:sz w:val="32"/>
          <w:szCs w:val="32"/>
        </w:rPr>
        <w:t>月</w:t>
      </w:r>
    </w:p>
    <w:p w:rsidR="00230B13" w:rsidRDefault="00230B13">
      <w:pPr>
        <w:ind w:firstLine="643"/>
        <w:jc w:val="center"/>
        <w:rPr>
          <w:rFonts w:ascii="宋体"/>
          <w:b/>
          <w:color w:val="000000"/>
          <w:sz w:val="32"/>
          <w:szCs w:val="30"/>
        </w:rPr>
        <w:sectPr w:rsidR="00230B13">
          <w:headerReference w:type="even" r:id="rId9"/>
          <w:headerReference w:type="default" r:id="rId10"/>
          <w:footerReference w:type="even" r:id="rId11"/>
          <w:footerReference w:type="default" r:id="rId12"/>
          <w:headerReference w:type="first" r:id="rId13"/>
          <w:footerReference w:type="first" r:id="rId14"/>
          <w:pgSz w:w="11906" w:h="16838"/>
          <w:pgMar w:top="1440" w:right="1106" w:bottom="1440" w:left="1440" w:header="851" w:footer="992" w:gutter="0"/>
          <w:pgNumType w:start="1"/>
          <w:cols w:space="720"/>
          <w:titlePg/>
          <w:docGrid w:type="lines" w:linePitch="312"/>
        </w:sectPr>
      </w:pP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lastRenderedPageBreak/>
        <w:t>一、项目基本情况</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（一）采购项目名称：</w:t>
      </w:r>
      <w:r w:rsidR="00F36B3D" w:rsidRPr="00F36B3D">
        <w:rPr>
          <w:rFonts w:ascii="仿宋_GB2312" w:eastAsia="仿宋_GB2312" w:hint="eastAsia"/>
          <w:sz w:val="28"/>
          <w:szCs w:val="28"/>
        </w:rPr>
        <w:t>崖门出海航道二期工程智慧管理云平台建设</w:t>
      </w:r>
      <w:r>
        <w:rPr>
          <w:rFonts w:ascii="仿宋_GB2312" w:eastAsia="仿宋_GB2312" w:hint="eastAsia"/>
          <w:sz w:val="28"/>
          <w:szCs w:val="28"/>
        </w:rPr>
        <w:t>。</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（二）采购方式：公开询价。</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（三）最高限价：人民币</w:t>
      </w:r>
      <w:r w:rsidR="0062566E">
        <w:rPr>
          <w:rFonts w:ascii="仿宋_GB2312" w:eastAsia="仿宋_GB2312" w:hint="eastAsia"/>
          <w:sz w:val="28"/>
          <w:szCs w:val="28"/>
        </w:rPr>
        <w:t>48.8</w:t>
      </w:r>
      <w:r>
        <w:rPr>
          <w:rFonts w:ascii="仿宋_GB2312" w:eastAsia="仿宋_GB2312" w:hint="eastAsia"/>
          <w:sz w:val="28"/>
          <w:szCs w:val="28"/>
        </w:rPr>
        <w:t>万元，超出该限价作无效报价处理。</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（四）采购内容：通过智慧航道建设，应用“互联网+交通基础设施”发展新思路，综合利用云计算、物联网、移动互联、人工智能等信息技术，广东省江门航道事务中心（以下简称“采购人”）拟委托专业单位</w:t>
      </w:r>
      <w:r w:rsidR="00F36B3D">
        <w:rPr>
          <w:rFonts w:ascii="仿宋_GB2312" w:eastAsia="仿宋_GB2312" w:hint="eastAsia"/>
          <w:sz w:val="28"/>
          <w:szCs w:val="28"/>
        </w:rPr>
        <w:t>建设崖门出海航道二期工程智慧管理云平台</w:t>
      </w:r>
      <w:r>
        <w:rPr>
          <w:rFonts w:ascii="仿宋_GB2312" w:eastAsia="仿宋_GB2312" w:hint="eastAsia"/>
          <w:sz w:val="28"/>
          <w:szCs w:val="28"/>
        </w:rPr>
        <w:t>，并提供后续服务。</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具体包含但不限于以及几个功能模块：人员管理、工程质量管理、安全管理、项目进度管理、环保项目管理等模块，详见附件</w:t>
      </w:r>
      <w:r w:rsidR="00250B95">
        <w:rPr>
          <w:rFonts w:ascii="仿宋_GB2312" w:eastAsia="仿宋_GB2312" w:hint="eastAsia"/>
          <w:sz w:val="28"/>
          <w:szCs w:val="28"/>
        </w:rPr>
        <w:t>1</w:t>
      </w:r>
      <w:r>
        <w:rPr>
          <w:rFonts w:ascii="仿宋_GB2312" w:eastAsia="仿宋_GB2312" w:hint="eastAsia"/>
          <w:sz w:val="28"/>
          <w:szCs w:val="28"/>
        </w:rPr>
        <w:t>用户需求书</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（五）其他：合格的投标人应对所投全部采购内容进行投标，不允许只对部分内容进行投标。</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（六）项目成果提交时间：自合同签订之日起20天内完成</w:t>
      </w:r>
      <w:r w:rsidR="00F36B3D" w:rsidRPr="00F36B3D">
        <w:rPr>
          <w:rFonts w:ascii="仿宋_GB2312" w:eastAsia="仿宋_GB2312" w:hint="eastAsia"/>
          <w:sz w:val="28"/>
          <w:szCs w:val="28"/>
        </w:rPr>
        <w:t>崖门出海航道二期工程智慧管理云平台建设</w:t>
      </w:r>
      <w:r>
        <w:rPr>
          <w:rFonts w:ascii="仿宋_GB2312" w:eastAsia="仿宋_GB2312" w:hint="eastAsia"/>
          <w:sz w:val="28"/>
          <w:szCs w:val="28"/>
        </w:rPr>
        <w:t>任务。</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二、投标人资格：</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（一）投标人应具备《中华人民共和国政府采购法》第二十二条规定的条件；</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（二）投标人必须是具有独立承担民事责任能力的在中华人民共和国境内注册的法人或其他组织，提交法人或者其他组织的营业执照等证明文件，具备承担招标项目的能力；</w:t>
      </w:r>
    </w:p>
    <w:p w:rsidR="00230B13" w:rsidRPr="005F5BC1" w:rsidRDefault="00361CEE">
      <w:pPr>
        <w:ind w:firstLineChars="200" w:firstLine="560"/>
        <w:rPr>
          <w:rFonts w:ascii="仿宋_GB2312" w:eastAsia="仿宋_GB2312"/>
          <w:sz w:val="28"/>
          <w:szCs w:val="28"/>
        </w:rPr>
      </w:pPr>
      <w:r>
        <w:rPr>
          <w:rFonts w:ascii="仿宋_GB2312" w:eastAsia="仿宋_GB2312" w:hint="eastAsia"/>
          <w:sz w:val="28"/>
          <w:szCs w:val="28"/>
        </w:rPr>
        <w:t>（三）业绩要求</w:t>
      </w:r>
      <w:r w:rsidRPr="005F5BC1">
        <w:rPr>
          <w:rFonts w:ascii="仿宋_GB2312" w:eastAsia="仿宋_GB2312" w:hint="eastAsia"/>
          <w:sz w:val="28"/>
          <w:szCs w:val="28"/>
        </w:rPr>
        <w:t>：投标人自2017年1月1日以来至少承担过一项交通行业信息化相关项目；</w:t>
      </w:r>
    </w:p>
    <w:p w:rsidR="00230B13" w:rsidRPr="005F5BC1" w:rsidRDefault="00361CEE">
      <w:pPr>
        <w:ind w:firstLineChars="200" w:firstLine="560"/>
        <w:rPr>
          <w:rFonts w:ascii="仿宋_GB2312" w:eastAsia="仿宋_GB2312"/>
          <w:sz w:val="28"/>
          <w:szCs w:val="28"/>
        </w:rPr>
      </w:pPr>
      <w:r w:rsidRPr="005F5BC1">
        <w:rPr>
          <w:rFonts w:ascii="仿宋_GB2312" w:eastAsia="仿宋_GB2312" w:hint="eastAsia"/>
          <w:sz w:val="28"/>
          <w:szCs w:val="28"/>
        </w:rPr>
        <w:lastRenderedPageBreak/>
        <w:t>（四）拟投入本项目的项目负责人应具备</w:t>
      </w:r>
      <w:r w:rsidR="00BF117D">
        <w:rPr>
          <w:rFonts w:ascii="仿宋_GB2312" w:eastAsia="仿宋_GB2312" w:hint="eastAsia"/>
          <w:sz w:val="28"/>
          <w:szCs w:val="28"/>
        </w:rPr>
        <w:t>信息化</w:t>
      </w:r>
      <w:r w:rsidRPr="005F5BC1">
        <w:rPr>
          <w:rFonts w:ascii="仿宋_GB2312" w:eastAsia="仿宋_GB2312" w:hint="eastAsia"/>
          <w:sz w:val="28"/>
          <w:szCs w:val="28"/>
        </w:rPr>
        <w:t>类中级及以上职称或PMP证书；</w:t>
      </w:r>
    </w:p>
    <w:p w:rsidR="00230B13" w:rsidRPr="005F5BC1" w:rsidRDefault="00361CEE">
      <w:pPr>
        <w:ind w:firstLineChars="200" w:firstLine="560"/>
        <w:rPr>
          <w:rFonts w:ascii="仿宋_GB2312" w:eastAsia="仿宋_GB2312"/>
          <w:sz w:val="28"/>
          <w:szCs w:val="28"/>
        </w:rPr>
      </w:pPr>
      <w:r w:rsidRPr="005F5BC1">
        <w:rPr>
          <w:rFonts w:ascii="仿宋_GB2312" w:eastAsia="仿宋_GB2312" w:hint="eastAsia"/>
          <w:sz w:val="28"/>
          <w:szCs w:val="28"/>
        </w:rPr>
        <w:t>（五）信誉要求：在“信用中国”网站中被列入失信被执行人名单的投标人不得参加投标。在国家企业信用信息公示系统中被列入严重违法失信企业名单的投标人，不得参加投标。</w:t>
      </w:r>
    </w:p>
    <w:p w:rsidR="00230B13" w:rsidRPr="005F5BC1" w:rsidRDefault="00361CEE">
      <w:pPr>
        <w:ind w:firstLineChars="200" w:firstLine="560"/>
        <w:rPr>
          <w:rFonts w:ascii="仿宋_GB2312" w:eastAsia="仿宋_GB2312"/>
          <w:sz w:val="28"/>
          <w:szCs w:val="28"/>
        </w:rPr>
      </w:pPr>
      <w:r w:rsidRPr="005F5BC1">
        <w:rPr>
          <w:rFonts w:ascii="仿宋_GB2312" w:eastAsia="仿宋_GB2312" w:hint="eastAsia"/>
          <w:sz w:val="28"/>
          <w:szCs w:val="28"/>
        </w:rPr>
        <w:t>（六）本项目不接受联合体报价。</w:t>
      </w:r>
    </w:p>
    <w:p w:rsidR="00230B13" w:rsidRPr="005F5BC1" w:rsidRDefault="00361CEE">
      <w:pPr>
        <w:ind w:firstLineChars="200" w:firstLine="560"/>
        <w:rPr>
          <w:rFonts w:ascii="仿宋_GB2312" w:eastAsia="仿宋_GB2312"/>
          <w:sz w:val="28"/>
          <w:szCs w:val="28"/>
        </w:rPr>
      </w:pPr>
      <w:r w:rsidRPr="005F5BC1">
        <w:rPr>
          <w:rFonts w:ascii="仿宋_GB2312" w:eastAsia="仿宋_GB2312" w:hint="eastAsia"/>
          <w:sz w:val="28"/>
          <w:szCs w:val="28"/>
        </w:rPr>
        <w:t>三、获取采购文件</w:t>
      </w:r>
    </w:p>
    <w:p w:rsidR="00230B13" w:rsidRPr="005F5BC1" w:rsidRDefault="00361CEE">
      <w:pPr>
        <w:ind w:firstLineChars="200" w:firstLine="560"/>
        <w:rPr>
          <w:rFonts w:ascii="仿宋_GB2312" w:eastAsia="仿宋_GB2312"/>
          <w:sz w:val="28"/>
          <w:szCs w:val="28"/>
        </w:rPr>
      </w:pPr>
      <w:r w:rsidRPr="005F5BC1">
        <w:rPr>
          <w:rFonts w:ascii="仿宋_GB2312" w:eastAsia="仿宋_GB2312" w:hint="eastAsia"/>
          <w:sz w:val="28"/>
          <w:szCs w:val="28"/>
        </w:rPr>
        <w:t>本项目在广东省江门航道事务中心阳光政务平台公告，用户需求书作为公告的附件，</w:t>
      </w:r>
      <w:r w:rsidR="00250B95" w:rsidRPr="005F5BC1">
        <w:rPr>
          <w:rFonts w:ascii="仿宋_GB2312" w:eastAsia="仿宋_GB2312" w:hint="eastAsia"/>
          <w:sz w:val="28"/>
          <w:szCs w:val="28"/>
        </w:rPr>
        <w:t>投标人</w:t>
      </w:r>
      <w:r w:rsidRPr="005F5BC1">
        <w:rPr>
          <w:rFonts w:ascii="仿宋_GB2312" w:eastAsia="仿宋_GB2312" w:hint="eastAsia"/>
          <w:sz w:val="28"/>
          <w:szCs w:val="28"/>
        </w:rPr>
        <w:t>自行下载获取。</w:t>
      </w:r>
    </w:p>
    <w:p w:rsidR="00230B13" w:rsidRPr="005F5BC1" w:rsidRDefault="00361CEE">
      <w:pPr>
        <w:ind w:firstLineChars="200" w:firstLine="560"/>
        <w:rPr>
          <w:rFonts w:ascii="仿宋_GB2312" w:eastAsia="仿宋_GB2312"/>
          <w:sz w:val="28"/>
          <w:szCs w:val="28"/>
        </w:rPr>
      </w:pPr>
      <w:r w:rsidRPr="005F5BC1">
        <w:rPr>
          <w:rFonts w:ascii="仿宋_GB2312" w:eastAsia="仿宋_GB2312" w:hint="eastAsia"/>
          <w:sz w:val="28"/>
          <w:szCs w:val="28"/>
        </w:rPr>
        <w:t>四、公告期限：自本公告发布之日起3个工作日。</w:t>
      </w:r>
    </w:p>
    <w:p w:rsidR="00230B13" w:rsidRPr="005F5BC1" w:rsidRDefault="00361CEE">
      <w:pPr>
        <w:ind w:firstLineChars="200" w:firstLine="560"/>
        <w:rPr>
          <w:rFonts w:ascii="仿宋_GB2312" w:eastAsia="仿宋_GB2312"/>
          <w:sz w:val="28"/>
          <w:szCs w:val="28"/>
        </w:rPr>
      </w:pPr>
      <w:r w:rsidRPr="005F5BC1">
        <w:rPr>
          <w:rFonts w:ascii="仿宋_GB2312" w:eastAsia="仿宋_GB2312" w:hint="eastAsia"/>
          <w:sz w:val="28"/>
          <w:szCs w:val="28"/>
        </w:rPr>
        <w:t>五、其他补充事宜</w:t>
      </w:r>
    </w:p>
    <w:p w:rsidR="00230B13" w:rsidRPr="005F5BC1" w:rsidRDefault="00361CEE">
      <w:pPr>
        <w:ind w:firstLineChars="200" w:firstLine="560"/>
        <w:rPr>
          <w:rFonts w:ascii="仿宋_GB2312" w:eastAsia="仿宋_GB2312"/>
          <w:sz w:val="28"/>
          <w:szCs w:val="28"/>
        </w:rPr>
      </w:pPr>
      <w:r w:rsidRPr="005F5BC1">
        <w:rPr>
          <w:rFonts w:ascii="仿宋_GB2312" w:eastAsia="仿宋_GB2312" w:hint="eastAsia"/>
          <w:sz w:val="28"/>
          <w:szCs w:val="28"/>
        </w:rPr>
        <w:t>报价文件需密封并在密封处加盖报价人公章提交，无密封或未加盖报价人公章的按无效文件处理。</w:t>
      </w:r>
    </w:p>
    <w:p w:rsidR="00230B13" w:rsidRPr="005F5BC1" w:rsidRDefault="00361CEE">
      <w:pPr>
        <w:ind w:firstLineChars="200" w:firstLine="560"/>
        <w:rPr>
          <w:rFonts w:ascii="仿宋_GB2312" w:eastAsia="仿宋_GB2312"/>
          <w:sz w:val="28"/>
          <w:szCs w:val="28"/>
        </w:rPr>
      </w:pPr>
      <w:r w:rsidRPr="005F5BC1">
        <w:rPr>
          <w:rFonts w:ascii="仿宋_GB2312" w:eastAsia="仿宋_GB2312" w:hint="eastAsia"/>
          <w:sz w:val="28"/>
          <w:szCs w:val="28"/>
        </w:rPr>
        <w:t>六、评审小组的组成方式：参评审小组由江门航道事务中心内部采购评审小组成员组成，共3名。</w:t>
      </w:r>
    </w:p>
    <w:p w:rsidR="00230B13" w:rsidRPr="005F5BC1" w:rsidRDefault="00361CEE">
      <w:pPr>
        <w:ind w:firstLineChars="200" w:firstLine="560"/>
        <w:rPr>
          <w:rFonts w:ascii="仿宋_GB2312" w:eastAsia="仿宋_GB2312"/>
          <w:sz w:val="28"/>
          <w:szCs w:val="28"/>
        </w:rPr>
      </w:pPr>
      <w:r w:rsidRPr="005F5BC1">
        <w:rPr>
          <w:rFonts w:ascii="仿宋_GB2312" w:eastAsia="仿宋_GB2312" w:hint="eastAsia"/>
          <w:sz w:val="28"/>
          <w:szCs w:val="28"/>
        </w:rPr>
        <w:t>七、评审办法：本次评审采用综合评分法。评审小组将按以下程序开展评审工作：</w:t>
      </w:r>
    </w:p>
    <w:p w:rsidR="00230B13" w:rsidRPr="005F5BC1" w:rsidRDefault="00361CEE">
      <w:pPr>
        <w:ind w:firstLineChars="200" w:firstLine="560"/>
        <w:rPr>
          <w:rFonts w:ascii="仿宋_GB2312" w:eastAsia="仿宋_GB2312"/>
          <w:sz w:val="28"/>
          <w:szCs w:val="28"/>
        </w:rPr>
      </w:pPr>
      <w:r w:rsidRPr="005F5BC1">
        <w:rPr>
          <w:rFonts w:ascii="仿宋_GB2312" w:eastAsia="仿宋_GB2312" w:hint="eastAsia"/>
          <w:sz w:val="28"/>
          <w:szCs w:val="28"/>
        </w:rPr>
        <w:t>（一）根据采购要求进行资格审查（初步审查）；</w:t>
      </w:r>
    </w:p>
    <w:p w:rsidR="00230B13" w:rsidRPr="005F5BC1" w:rsidRDefault="00361CEE">
      <w:pPr>
        <w:ind w:firstLineChars="200" w:firstLine="560"/>
        <w:rPr>
          <w:rFonts w:ascii="仿宋_GB2312" w:eastAsia="仿宋_GB2312"/>
          <w:sz w:val="28"/>
          <w:szCs w:val="28"/>
        </w:rPr>
      </w:pPr>
      <w:r w:rsidRPr="005F5BC1">
        <w:rPr>
          <w:rFonts w:ascii="仿宋_GB2312" w:eastAsia="仿宋_GB2312" w:hint="eastAsia"/>
          <w:sz w:val="28"/>
          <w:szCs w:val="28"/>
        </w:rPr>
        <w:t>（二）当通过资格审查（初步审查）的投标人大于或等于三个时，为有效投标，进入详细评审。当通过资格审查（初步审查）的投标人小于三个时，则本次采购失败。</w:t>
      </w:r>
    </w:p>
    <w:p w:rsidR="0083554A" w:rsidRDefault="0083554A">
      <w:pPr>
        <w:ind w:firstLineChars="200" w:firstLine="560"/>
        <w:rPr>
          <w:rFonts w:ascii="仿宋_GB2312" w:eastAsia="仿宋_GB2312"/>
          <w:sz w:val="28"/>
          <w:szCs w:val="28"/>
        </w:rPr>
      </w:pPr>
      <w:r w:rsidRPr="005F5BC1">
        <w:rPr>
          <w:rFonts w:ascii="仿宋_GB2312" w:eastAsia="仿宋_GB2312" w:hint="eastAsia"/>
          <w:sz w:val="28"/>
          <w:szCs w:val="28"/>
        </w:rPr>
        <w:t>（三）评审小组所有成员应当集中与单一投标人分别进行磋商，并给</w:t>
      </w:r>
      <w:r w:rsidRPr="005F5BC1">
        <w:rPr>
          <w:rFonts w:ascii="仿宋_GB2312" w:eastAsia="仿宋_GB2312" w:hint="eastAsia"/>
          <w:sz w:val="28"/>
          <w:szCs w:val="28"/>
        </w:rPr>
        <w:lastRenderedPageBreak/>
        <w:t>予所有参加磋商的投标人平等的磋商机会</w:t>
      </w:r>
      <w:r w:rsidRPr="0083554A">
        <w:rPr>
          <w:rFonts w:ascii="仿宋_GB2312" w:eastAsia="仿宋_GB2312" w:hint="eastAsia"/>
          <w:sz w:val="28"/>
          <w:szCs w:val="28"/>
        </w:rPr>
        <w:t>。</w:t>
      </w:r>
      <w:r>
        <w:rPr>
          <w:rFonts w:ascii="仿宋_GB2312" w:eastAsia="仿宋_GB2312" w:hint="eastAsia"/>
          <w:sz w:val="28"/>
          <w:szCs w:val="28"/>
        </w:rPr>
        <w:t>投标人</w:t>
      </w:r>
      <w:r w:rsidRPr="0083554A">
        <w:rPr>
          <w:rFonts w:ascii="仿宋_GB2312" w:eastAsia="仿宋_GB2312" w:hint="eastAsia"/>
          <w:sz w:val="28"/>
          <w:szCs w:val="28"/>
        </w:rPr>
        <w:t>法定代表人或其委托授权代表须携带其本人的身份证原件</w:t>
      </w:r>
      <w:proofErr w:type="gramStart"/>
      <w:r w:rsidRPr="0083554A">
        <w:rPr>
          <w:rFonts w:ascii="仿宋_GB2312" w:eastAsia="仿宋_GB2312" w:hint="eastAsia"/>
          <w:sz w:val="28"/>
          <w:szCs w:val="28"/>
        </w:rPr>
        <w:t>出席磋商</w:t>
      </w:r>
      <w:proofErr w:type="gramEnd"/>
      <w:r w:rsidRPr="0083554A">
        <w:rPr>
          <w:rFonts w:ascii="仿宋_GB2312" w:eastAsia="仿宋_GB2312" w:hint="eastAsia"/>
          <w:sz w:val="28"/>
          <w:szCs w:val="28"/>
        </w:rPr>
        <w:t>会以便核验身份，否则，</w:t>
      </w:r>
      <w:r w:rsidR="00ED725E">
        <w:rPr>
          <w:rFonts w:ascii="仿宋_GB2312" w:eastAsia="仿宋_GB2312" w:hint="eastAsia"/>
          <w:sz w:val="28"/>
          <w:szCs w:val="28"/>
        </w:rPr>
        <w:t>评审小组</w:t>
      </w:r>
      <w:r w:rsidRPr="0083554A">
        <w:rPr>
          <w:rFonts w:ascii="仿宋_GB2312" w:eastAsia="仿宋_GB2312" w:hint="eastAsia"/>
          <w:sz w:val="28"/>
          <w:szCs w:val="28"/>
        </w:rPr>
        <w:t>将有权拒绝其参加磋商。</w:t>
      </w:r>
    </w:p>
    <w:p w:rsidR="0083554A" w:rsidRPr="0083554A" w:rsidRDefault="0083554A" w:rsidP="0083554A">
      <w:pPr>
        <w:ind w:firstLineChars="200" w:firstLine="560"/>
        <w:rPr>
          <w:rFonts w:ascii="仿宋_GB2312" w:eastAsia="仿宋_GB2312"/>
          <w:sz w:val="28"/>
          <w:szCs w:val="28"/>
        </w:rPr>
      </w:pPr>
      <w:r>
        <w:rPr>
          <w:rFonts w:ascii="仿宋_GB2312" w:eastAsia="仿宋_GB2312" w:hint="eastAsia"/>
          <w:sz w:val="28"/>
          <w:szCs w:val="28"/>
        </w:rPr>
        <w:t>投标人</w:t>
      </w:r>
      <w:r w:rsidRPr="0083554A">
        <w:rPr>
          <w:rFonts w:ascii="仿宋_GB2312" w:eastAsia="仿宋_GB2312" w:hint="eastAsia"/>
          <w:sz w:val="28"/>
          <w:szCs w:val="28"/>
        </w:rPr>
        <w:t>应在规定的时间内密封提交最终报价（如无特殊情况，</w:t>
      </w:r>
      <w:r w:rsidR="00ED725E">
        <w:rPr>
          <w:rFonts w:ascii="仿宋_GB2312" w:eastAsia="仿宋_GB2312" w:hint="eastAsia"/>
          <w:sz w:val="28"/>
          <w:szCs w:val="28"/>
        </w:rPr>
        <w:t>评审小组</w:t>
      </w:r>
      <w:r w:rsidRPr="0083554A">
        <w:rPr>
          <w:rFonts w:ascii="仿宋_GB2312" w:eastAsia="仿宋_GB2312" w:hint="eastAsia"/>
          <w:sz w:val="28"/>
          <w:szCs w:val="28"/>
        </w:rPr>
        <w:t>要求的二轮报价即为最终报价，但</w:t>
      </w:r>
      <w:r w:rsidR="00ED725E">
        <w:rPr>
          <w:rFonts w:ascii="仿宋_GB2312" w:eastAsia="仿宋_GB2312" w:hint="eastAsia"/>
          <w:sz w:val="28"/>
          <w:szCs w:val="28"/>
        </w:rPr>
        <w:t>评审小组</w:t>
      </w:r>
      <w:r w:rsidRPr="0083554A">
        <w:rPr>
          <w:rFonts w:ascii="仿宋_GB2312" w:eastAsia="仿宋_GB2312" w:hint="eastAsia"/>
          <w:sz w:val="28"/>
          <w:szCs w:val="28"/>
        </w:rPr>
        <w:t>也可视具体情况，要求</w:t>
      </w:r>
      <w:r>
        <w:rPr>
          <w:rFonts w:ascii="仿宋_GB2312" w:eastAsia="仿宋_GB2312" w:hint="eastAsia"/>
          <w:sz w:val="28"/>
          <w:szCs w:val="28"/>
        </w:rPr>
        <w:t>投标人</w:t>
      </w:r>
      <w:r w:rsidRPr="0083554A">
        <w:rPr>
          <w:rFonts w:ascii="仿宋_GB2312" w:eastAsia="仿宋_GB2312" w:hint="eastAsia"/>
          <w:sz w:val="28"/>
          <w:szCs w:val="28"/>
        </w:rPr>
        <w:t>进行多轮报价，最终报价时间视磋商进程由</w:t>
      </w:r>
      <w:r w:rsidR="00ED725E">
        <w:rPr>
          <w:rFonts w:ascii="仿宋_GB2312" w:eastAsia="仿宋_GB2312" w:hint="eastAsia"/>
          <w:sz w:val="28"/>
          <w:szCs w:val="28"/>
        </w:rPr>
        <w:t>评审小组</w:t>
      </w:r>
      <w:r w:rsidRPr="0083554A">
        <w:rPr>
          <w:rFonts w:ascii="仿宋_GB2312" w:eastAsia="仿宋_GB2312" w:hint="eastAsia"/>
          <w:sz w:val="28"/>
          <w:szCs w:val="28"/>
        </w:rPr>
        <w:t>决定）。除非在磋商过程中</w:t>
      </w:r>
      <w:r w:rsidR="00ED725E">
        <w:rPr>
          <w:rFonts w:ascii="仿宋_GB2312" w:eastAsia="仿宋_GB2312" w:hint="eastAsia"/>
          <w:sz w:val="28"/>
          <w:szCs w:val="28"/>
        </w:rPr>
        <w:t>评审小组</w:t>
      </w:r>
      <w:r w:rsidRPr="0083554A">
        <w:rPr>
          <w:rFonts w:ascii="仿宋_GB2312" w:eastAsia="仿宋_GB2312" w:hint="eastAsia"/>
          <w:sz w:val="28"/>
          <w:szCs w:val="28"/>
        </w:rPr>
        <w:t>调整或修改采购需求内容，否则采购人不接受高于前面轮次报价的最终报价，</w:t>
      </w:r>
      <w:r w:rsidR="00ED725E">
        <w:rPr>
          <w:rFonts w:ascii="仿宋_GB2312" w:eastAsia="仿宋_GB2312" w:hint="eastAsia"/>
          <w:sz w:val="28"/>
          <w:szCs w:val="28"/>
        </w:rPr>
        <w:t>评审小组</w:t>
      </w:r>
      <w:r w:rsidRPr="0083554A">
        <w:rPr>
          <w:rFonts w:ascii="仿宋_GB2312" w:eastAsia="仿宋_GB2312" w:hint="eastAsia"/>
          <w:sz w:val="28"/>
          <w:szCs w:val="28"/>
        </w:rPr>
        <w:t>有权确定其该轮报价为无效报价，最终报价以前轮报价为准。</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w:t>
      </w:r>
      <w:r w:rsidR="00ED725E">
        <w:rPr>
          <w:rFonts w:ascii="仿宋_GB2312" w:eastAsia="仿宋_GB2312" w:hint="eastAsia"/>
          <w:sz w:val="28"/>
          <w:szCs w:val="28"/>
        </w:rPr>
        <w:t>四</w:t>
      </w:r>
      <w:r>
        <w:rPr>
          <w:rFonts w:ascii="仿宋_GB2312" w:eastAsia="仿宋_GB2312" w:hint="eastAsia"/>
          <w:sz w:val="28"/>
          <w:szCs w:val="28"/>
        </w:rPr>
        <w:t>）评审小组对有效投标人的商务技术和价格标书进行审核评分，并根据得分排名（由高到底）推荐中标候选人。</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w:t>
      </w:r>
      <w:r w:rsidR="00ED725E">
        <w:rPr>
          <w:rFonts w:ascii="仿宋_GB2312" w:eastAsia="仿宋_GB2312" w:hint="eastAsia"/>
          <w:sz w:val="28"/>
          <w:szCs w:val="28"/>
        </w:rPr>
        <w:t>五</w:t>
      </w:r>
      <w:r>
        <w:rPr>
          <w:rFonts w:ascii="仿宋_GB2312" w:eastAsia="仿宋_GB2312" w:hint="eastAsia"/>
          <w:sz w:val="28"/>
          <w:szCs w:val="28"/>
        </w:rPr>
        <w:t>）价格评分采用低价优先法计算，即通过资格审查且投标价格最低的有效投标报价（指价格核准后的价格，下同）为评审基准价，其价格分为满分。其他投标人的价格</w:t>
      </w:r>
      <w:proofErr w:type="gramStart"/>
      <w:r>
        <w:rPr>
          <w:rFonts w:ascii="仿宋_GB2312" w:eastAsia="仿宋_GB2312" w:hint="eastAsia"/>
          <w:sz w:val="28"/>
          <w:szCs w:val="28"/>
        </w:rPr>
        <w:t>分按照</w:t>
      </w:r>
      <w:proofErr w:type="gramEnd"/>
      <w:r>
        <w:rPr>
          <w:rFonts w:ascii="仿宋_GB2312" w:eastAsia="仿宋_GB2312" w:hint="eastAsia"/>
          <w:sz w:val="28"/>
          <w:szCs w:val="28"/>
        </w:rPr>
        <w:t>下列公式计算：</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投标报价得分=(评审基准价/投标报价)×</w:t>
      </w:r>
      <w:proofErr w:type="gramStart"/>
      <w:r>
        <w:rPr>
          <w:rFonts w:ascii="仿宋_GB2312" w:eastAsia="仿宋_GB2312" w:hint="eastAsia"/>
          <w:sz w:val="28"/>
          <w:szCs w:val="28"/>
        </w:rPr>
        <w:t>价格权</w:t>
      </w:r>
      <w:proofErr w:type="gramEnd"/>
      <w:r>
        <w:rPr>
          <w:rFonts w:ascii="仿宋_GB2312" w:eastAsia="仿宋_GB2312" w:hint="eastAsia"/>
          <w:sz w:val="28"/>
          <w:szCs w:val="28"/>
        </w:rPr>
        <w:t>值×100</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备注：投标报价得分四舍五入后，小数点后保留两位有效数。</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技术商务、及价格权重分配</w:t>
      </w:r>
    </w:p>
    <w:tbl>
      <w:tblPr>
        <w:tblW w:w="8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42"/>
        <w:gridCol w:w="4285"/>
        <w:gridCol w:w="2143"/>
      </w:tblGrid>
      <w:tr w:rsidR="00230B13">
        <w:trPr>
          <w:trHeight w:val="400"/>
          <w:jc w:val="center"/>
        </w:trPr>
        <w:tc>
          <w:tcPr>
            <w:tcW w:w="2142"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评分项目</w:t>
            </w:r>
          </w:p>
        </w:tc>
        <w:tc>
          <w:tcPr>
            <w:tcW w:w="4285"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技术商务评分</w:t>
            </w:r>
          </w:p>
        </w:tc>
        <w:tc>
          <w:tcPr>
            <w:tcW w:w="2143"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价格评分</w:t>
            </w:r>
          </w:p>
        </w:tc>
      </w:tr>
      <w:tr w:rsidR="00230B13">
        <w:trPr>
          <w:trHeight w:val="400"/>
          <w:jc w:val="center"/>
        </w:trPr>
        <w:tc>
          <w:tcPr>
            <w:tcW w:w="2142"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权重</w:t>
            </w:r>
          </w:p>
        </w:tc>
        <w:tc>
          <w:tcPr>
            <w:tcW w:w="4285"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90%</w:t>
            </w:r>
          </w:p>
        </w:tc>
        <w:tc>
          <w:tcPr>
            <w:tcW w:w="2143"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10%</w:t>
            </w:r>
          </w:p>
        </w:tc>
      </w:tr>
      <w:tr w:rsidR="00230B13">
        <w:trPr>
          <w:trHeight w:val="400"/>
          <w:jc w:val="center"/>
        </w:trPr>
        <w:tc>
          <w:tcPr>
            <w:tcW w:w="2142"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分值</w:t>
            </w:r>
          </w:p>
        </w:tc>
        <w:tc>
          <w:tcPr>
            <w:tcW w:w="4285"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90分</w:t>
            </w:r>
          </w:p>
        </w:tc>
        <w:tc>
          <w:tcPr>
            <w:tcW w:w="2143"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10分</w:t>
            </w:r>
          </w:p>
        </w:tc>
      </w:tr>
    </w:tbl>
    <w:p w:rsidR="00230B13" w:rsidRDefault="00361CEE">
      <w:pPr>
        <w:ind w:firstLineChars="200" w:firstLine="560"/>
        <w:rPr>
          <w:rFonts w:ascii="仿宋_GB2312" w:eastAsia="仿宋_GB2312"/>
          <w:sz w:val="28"/>
          <w:szCs w:val="28"/>
        </w:rPr>
      </w:pPr>
      <w:r>
        <w:rPr>
          <w:rFonts w:ascii="仿宋_GB2312" w:eastAsia="仿宋_GB2312" w:hint="eastAsia"/>
          <w:sz w:val="28"/>
          <w:szCs w:val="28"/>
        </w:rPr>
        <w:t>八、定标</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（一）采购人依据评审小组推荐的第一中标候选人确定中标人。</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lastRenderedPageBreak/>
        <w:t>（二）若第一中标候选人放弃中标，或因成交资格被依法确认无效的、因不可抗力提出不能履行合同、或者拒不履行其在报价文件中的承诺等原因被取消中标资格的，按照已确定的中标候选人按评审排名顺序依次上升替补定标，以此类推；若所有中标候选人都不能成为中标人，则本次采购失败。</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九、报价文件提交及评审时间和地点</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（一）投标文件提交</w:t>
      </w:r>
      <w:r w:rsidR="00A37EBE">
        <w:rPr>
          <w:rFonts w:ascii="仿宋_GB2312" w:eastAsia="仿宋_GB2312" w:hint="eastAsia"/>
          <w:sz w:val="28"/>
          <w:szCs w:val="28"/>
        </w:rPr>
        <w:t>截止</w:t>
      </w:r>
      <w:r>
        <w:rPr>
          <w:rFonts w:ascii="仿宋_GB2312" w:eastAsia="仿宋_GB2312" w:hint="eastAsia"/>
          <w:sz w:val="28"/>
          <w:szCs w:val="28"/>
        </w:rPr>
        <w:t>时间</w:t>
      </w:r>
      <w:r w:rsidR="00A37EBE">
        <w:rPr>
          <w:rFonts w:ascii="仿宋_GB2312" w:eastAsia="仿宋_GB2312" w:hint="eastAsia"/>
          <w:sz w:val="28"/>
          <w:szCs w:val="28"/>
        </w:rPr>
        <w:t>为</w:t>
      </w:r>
      <w:r>
        <w:rPr>
          <w:rFonts w:ascii="仿宋_GB2312" w:eastAsia="仿宋_GB2312" w:hint="eastAsia"/>
          <w:sz w:val="28"/>
          <w:szCs w:val="28"/>
        </w:rPr>
        <w:t>2021年</w:t>
      </w:r>
      <w:r w:rsidR="004972D3">
        <w:rPr>
          <w:rFonts w:ascii="仿宋_GB2312" w:eastAsia="仿宋_GB2312" w:hint="eastAsia"/>
          <w:sz w:val="28"/>
          <w:szCs w:val="28"/>
        </w:rPr>
        <w:t>8</w:t>
      </w:r>
      <w:r>
        <w:rPr>
          <w:rFonts w:ascii="仿宋_GB2312" w:eastAsia="仿宋_GB2312" w:hint="eastAsia"/>
          <w:sz w:val="28"/>
          <w:szCs w:val="28"/>
        </w:rPr>
        <w:t>月</w:t>
      </w:r>
      <w:r w:rsidR="004972D3">
        <w:rPr>
          <w:rFonts w:ascii="仿宋_GB2312" w:eastAsia="仿宋_GB2312" w:hint="eastAsia"/>
          <w:sz w:val="28"/>
          <w:szCs w:val="28"/>
        </w:rPr>
        <w:t>10</w:t>
      </w:r>
      <w:r>
        <w:rPr>
          <w:rFonts w:ascii="仿宋_GB2312" w:eastAsia="仿宋_GB2312" w:hint="eastAsia"/>
          <w:sz w:val="28"/>
          <w:szCs w:val="28"/>
        </w:rPr>
        <w:t>日</w:t>
      </w:r>
      <w:r w:rsidR="004972D3">
        <w:rPr>
          <w:rFonts w:ascii="仿宋_GB2312" w:eastAsia="仿宋_GB2312" w:hint="eastAsia"/>
          <w:sz w:val="28"/>
          <w:szCs w:val="28"/>
        </w:rPr>
        <w:t>15</w:t>
      </w:r>
      <w:r>
        <w:rPr>
          <w:rFonts w:ascii="仿宋_GB2312" w:eastAsia="仿宋_GB2312" w:hint="eastAsia"/>
          <w:sz w:val="28"/>
          <w:szCs w:val="28"/>
        </w:rPr>
        <w:t>时</w:t>
      </w:r>
      <w:r w:rsidR="004972D3">
        <w:rPr>
          <w:rFonts w:ascii="仿宋_GB2312" w:eastAsia="仿宋_GB2312" w:hint="eastAsia"/>
          <w:sz w:val="28"/>
          <w:szCs w:val="28"/>
        </w:rPr>
        <w:t>00</w:t>
      </w:r>
      <w:r>
        <w:rPr>
          <w:rFonts w:ascii="仿宋_GB2312" w:eastAsia="仿宋_GB2312" w:hint="eastAsia"/>
          <w:sz w:val="28"/>
          <w:szCs w:val="28"/>
        </w:rPr>
        <w:t>分（北京时间）（评审时间前</w:t>
      </w:r>
      <w:r w:rsidR="004972D3">
        <w:rPr>
          <w:rFonts w:ascii="仿宋_GB2312" w:eastAsia="仿宋_GB2312" w:hint="eastAsia"/>
          <w:sz w:val="28"/>
          <w:szCs w:val="28"/>
        </w:rPr>
        <w:t>半</w:t>
      </w:r>
      <w:r>
        <w:rPr>
          <w:rFonts w:ascii="仿宋_GB2312" w:eastAsia="仿宋_GB2312" w:hint="eastAsia"/>
          <w:sz w:val="28"/>
          <w:szCs w:val="28"/>
        </w:rPr>
        <w:t>小时）。</w:t>
      </w:r>
      <w:r w:rsidR="00A37EBE">
        <w:rPr>
          <w:rFonts w:ascii="仿宋_GB2312" w:eastAsia="仿宋_GB2312" w:hint="eastAsia"/>
          <w:sz w:val="28"/>
          <w:szCs w:val="28"/>
        </w:rPr>
        <w:t>鉴于</w:t>
      </w:r>
      <w:r w:rsidR="00A37EBE" w:rsidRPr="00A37EBE">
        <w:rPr>
          <w:rFonts w:ascii="仿宋_GB2312" w:eastAsia="仿宋_GB2312" w:hint="eastAsia"/>
          <w:sz w:val="28"/>
          <w:szCs w:val="28"/>
        </w:rPr>
        <w:t>受到新型冠状病毒肺炎疫情的影响</w:t>
      </w:r>
      <w:r w:rsidR="00A37EBE">
        <w:rPr>
          <w:rFonts w:ascii="仿宋_GB2312" w:eastAsia="仿宋_GB2312" w:hint="eastAsia"/>
          <w:sz w:val="28"/>
          <w:szCs w:val="28"/>
        </w:rPr>
        <w:t>，本项目响应文件递交方式可采取下列方式：</w:t>
      </w:r>
    </w:p>
    <w:p w:rsidR="00A37EBE" w:rsidRPr="00A37EBE" w:rsidRDefault="00A37EBE" w:rsidP="00A37EBE">
      <w:pPr>
        <w:ind w:firstLineChars="200" w:firstLine="560"/>
        <w:rPr>
          <w:rFonts w:ascii="仿宋_GB2312" w:eastAsia="仿宋_GB2312"/>
          <w:sz w:val="28"/>
          <w:szCs w:val="28"/>
        </w:rPr>
      </w:pPr>
      <w:r>
        <w:rPr>
          <w:rFonts w:ascii="仿宋_GB2312" w:eastAsia="仿宋_GB2312" w:hint="eastAsia"/>
          <w:sz w:val="28"/>
          <w:szCs w:val="28"/>
        </w:rPr>
        <w:t>1.</w:t>
      </w:r>
      <w:r w:rsidRPr="00A37EBE">
        <w:rPr>
          <w:rFonts w:ascii="仿宋_GB2312" w:eastAsia="仿宋_GB2312" w:hint="eastAsia"/>
          <w:sz w:val="28"/>
          <w:szCs w:val="28"/>
        </w:rPr>
        <w:t>现场递交；</w:t>
      </w:r>
    </w:p>
    <w:p w:rsidR="00A37EBE" w:rsidRPr="00A37EBE" w:rsidRDefault="00A37EBE" w:rsidP="00A37EBE">
      <w:pPr>
        <w:ind w:firstLineChars="200" w:firstLine="560"/>
        <w:rPr>
          <w:rFonts w:ascii="仿宋_GB2312" w:eastAsia="仿宋_GB2312"/>
          <w:sz w:val="28"/>
          <w:szCs w:val="28"/>
        </w:rPr>
      </w:pPr>
      <w:r w:rsidRPr="00A37EBE">
        <w:rPr>
          <w:rFonts w:ascii="仿宋_GB2312" w:eastAsia="仿宋_GB2312" w:hint="eastAsia"/>
          <w:sz w:val="28"/>
          <w:szCs w:val="28"/>
        </w:rPr>
        <w:t>2、邮寄递交（递交时间以邮寄送达时间为准，</w:t>
      </w:r>
      <w:r>
        <w:rPr>
          <w:rFonts w:ascii="仿宋_GB2312" w:eastAsia="仿宋_GB2312" w:hint="eastAsia"/>
          <w:sz w:val="28"/>
          <w:szCs w:val="28"/>
        </w:rPr>
        <w:t>投标人</w:t>
      </w:r>
      <w:r w:rsidRPr="00A37EBE">
        <w:rPr>
          <w:rFonts w:ascii="仿宋_GB2312" w:eastAsia="仿宋_GB2312" w:hint="eastAsia"/>
          <w:sz w:val="28"/>
          <w:szCs w:val="28"/>
        </w:rPr>
        <w:t>应保证其提供的联系方式电话、传真、电子邮箱一直有效，以保证往来函件（</w:t>
      </w:r>
      <w:r w:rsidR="00ED725E">
        <w:rPr>
          <w:rFonts w:ascii="仿宋_GB2312" w:eastAsia="仿宋_GB2312" w:hint="eastAsia"/>
          <w:sz w:val="28"/>
          <w:szCs w:val="28"/>
        </w:rPr>
        <w:t>评审小组</w:t>
      </w:r>
      <w:r w:rsidRPr="00A37EBE">
        <w:rPr>
          <w:rFonts w:ascii="仿宋_GB2312" w:eastAsia="仿宋_GB2312" w:hint="eastAsia"/>
          <w:sz w:val="28"/>
          <w:szCs w:val="28"/>
        </w:rPr>
        <w:t>澄清、磋商二次报价等）能及时通知</w:t>
      </w:r>
      <w:r>
        <w:rPr>
          <w:rFonts w:ascii="仿宋_GB2312" w:eastAsia="仿宋_GB2312" w:hint="eastAsia"/>
          <w:sz w:val="28"/>
          <w:szCs w:val="28"/>
        </w:rPr>
        <w:t>投标人</w:t>
      </w:r>
      <w:r w:rsidRPr="00A37EBE">
        <w:rPr>
          <w:rFonts w:ascii="仿宋_GB2312" w:eastAsia="仿宋_GB2312" w:hint="eastAsia"/>
          <w:sz w:val="28"/>
          <w:szCs w:val="28"/>
        </w:rPr>
        <w:t>，并及时反馈信息，否则</w:t>
      </w:r>
      <w:r>
        <w:rPr>
          <w:rFonts w:ascii="仿宋_GB2312" w:eastAsia="仿宋_GB2312" w:hint="eastAsia"/>
          <w:sz w:val="28"/>
          <w:szCs w:val="28"/>
        </w:rPr>
        <w:t>投标人</w:t>
      </w:r>
      <w:r w:rsidRPr="00A37EBE">
        <w:rPr>
          <w:rFonts w:ascii="仿宋_GB2312" w:eastAsia="仿宋_GB2312" w:hint="eastAsia"/>
          <w:sz w:val="28"/>
          <w:szCs w:val="28"/>
        </w:rPr>
        <w:t>承担由此引起的一切后果）。</w:t>
      </w:r>
      <w:r>
        <w:rPr>
          <w:rFonts w:ascii="仿宋_GB2312" w:eastAsia="仿宋_GB2312" w:hint="eastAsia"/>
          <w:sz w:val="28"/>
          <w:szCs w:val="28"/>
        </w:rPr>
        <w:t>建议疫情中高风险</w:t>
      </w:r>
      <w:r w:rsidR="00ED725E">
        <w:rPr>
          <w:rFonts w:ascii="仿宋_GB2312" w:eastAsia="仿宋_GB2312" w:hint="eastAsia"/>
          <w:sz w:val="28"/>
          <w:szCs w:val="28"/>
        </w:rPr>
        <w:t>地区的投标人</w:t>
      </w:r>
      <w:r>
        <w:rPr>
          <w:rFonts w:ascii="仿宋_GB2312" w:eastAsia="仿宋_GB2312" w:hint="eastAsia"/>
          <w:sz w:val="28"/>
          <w:szCs w:val="28"/>
        </w:rPr>
        <w:t>采用邮寄的方式递交</w:t>
      </w:r>
      <w:r w:rsidR="0083554A">
        <w:rPr>
          <w:rFonts w:ascii="仿宋_GB2312" w:eastAsia="仿宋_GB2312" w:hint="eastAsia"/>
          <w:sz w:val="28"/>
          <w:szCs w:val="28"/>
        </w:rPr>
        <w:t>。</w:t>
      </w:r>
    </w:p>
    <w:p w:rsidR="00A37EBE" w:rsidRPr="00A37EBE" w:rsidRDefault="00A37EBE" w:rsidP="00A37EBE">
      <w:pPr>
        <w:ind w:firstLineChars="200" w:firstLine="560"/>
        <w:rPr>
          <w:rFonts w:ascii="仿宋_GB2312" w:eastAsia="仿宋_GB2312"/>
          <w:sz w:val="28"/>
          <w:szCs w:val="28"/>
        </w:rPr>
      </w:pPr>
      <w:r w:rsidRPr="00A37EBE">
        <w:rPr>
          <w:rFonts w:ascii="仿宋_GB2312" w:eastAsia="仿宋_GB2312" w:hint="eastAsia"/>
          <w:sz w:val="28"/>
          <w:szCs w:val="28"/>
        </w:rPr>
        <w:t>注：如采取邮寄方式递交响应文件，响应文件送达时间、密封情况等应</w:t>
      </w:r>
      <w:proofErr w:type="gramStart"/>
      <w:r w:rsidRPr="00A37EBE">
        <w:rPr>
          <w:rFonts w:ascii="仿宋_GB2312" w:eastAsia="仿宋_GB2312" w:hint="eastAsia"/>
          <w:sz w:val="28"/>
          <w:szCs w:val="28"/>
        </w:rPr>
        <w:t>符合磋商</w:t>
      </w:r>
      <w:proofErr w:type="gramEnd"/>
      <w:r w:rsidRPr="00A37EBE">
        <w:rPr>
          <w:rFonts w:ascii="仿宋_GB2312" w:eastAsia="仿宋_GB2312" w:hint="eastAsia"/>
          <w:sz w:val="28"/>
          <w:szCs w:val="28"/>
        </w:rPr>
        <w:t>文件要求，响应文件如丢失、破损、不在规定时间内送达等一切后果由</w:t>
      </w:r>
      <w:r>
        <w:rPr>
          <w:rFonts w:ascii="仿宋_GB2312" w:eastAsia="仿宋_GB2312" w:hint="eastAsia"/>
          <w:sz w:val="28"/>
          <w:szCs w:val="28"/>
        </w:rPr>
        <w:t>投标人</w:t>
      </w:r>
      <w:r w:rsidRPr="00A37EBE">
        <w:rPr>
          <w:rFonts w:ascii="仿宋_GB2312" w:eastAsia="仿宋_GB2312" w:hint="eastAsia"/>
          <w:sz w:val="28"/>
          <w:szCs w:val="28"/>
        </w:rPr>
        <w:t>承担。</w:t>
      </w:r>
      <w:r>
        <w:rPr>
          <w:rFonts w:ascii="仿宋_GB2312" w:eastAsia="仿宋_GB2312" w:hint="eastAsia"/>
          <w:sz w:val="28"/>
          <w:szCs w:val="28"/>
        </w:rPr>
        <w:t>投标人</w:t>
      </w:r>
      <w:r w:rsidRPr="00A37EBE">
        <w:rPr>
          <w:rFonts w:ascii="仿宋_GB2312" w:eastAsia="仿宋_GB2312" w:hint="eastAsia"/>
          <w:sz w:val="28"/>
          <w:szCs w:val="28"/>
        </w:rPr>
        <w:t>的法定代表人或其授权委托代理人不参加开标的，视同该</w:t>
      </w:r>
      <w:r>
        <w:rPr>
          <w:rFonts w:ascii="仿宋_GB2312" w:eastAsia="仿宋_GB2312" w:hint="eastAsia"/>
          <w:sz w:val="28"/>
          <w:szCs w:val="28"/>
        </w:rPr>
        <w:t>投标人</w:t>
      </w:r>
      <w:r w:rsidRPr="00A37EBE">
        <w:rPr>
          <w:rFonts w:ascii="仿宋_GB2312" w:eastAsia="仿宋_GB2312" w:hint="eastAsia"/>
          <w:sz w:val="28"/>
          <w:szCs w:val="28"/>
        </w:rPr>
        <w:t>承认开标记录，不得事后对开标程序和记录提出任何异议。</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（二）投标文件提交地点：江门市港口二路12号广东省江门航道事务中心四楼建管办</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lastRenderedPageBreak/>
        <w:t>（三）评审时间：</w:t>
      </w:r>
      <w:r w:rsidR="004972D3">
        <w:rPr>
          <w:rFonts w:ascii="仿宋_GB2312" w:eastAsia="仿宋_GB2312" w:hint="eastAsia"/>
          <w:sz w:val="28"/>
          <w:szCs w:val="28"/>
        </w:rPr>
        <w:t>2021年8月10日15时30分</w:t>
      </w:r>
      <w:r>
        <w:rPr>
          <w:rFonts w:ascii="仿宋_GB2312" w:eastAsia="仿宋_GB2312" w:hint="eastAsia"/>
          <w:sz w:val="28"/>
          <w:szCs w:val="28"/>
        </w:rPr>
        <w:t>。</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十、联系方式</w:t>
      </w:r>
    </w:p>
    <w:tbl>
      <w:tblPr>
        <w:tblW w:w="8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00"/>
        <w:gridCol w:w="2713"/>
        <w:gridCol w:w="3590"/>
      </w:tblGrid>
      <w:tr w:rsidR="00230B13" w:rsidTr="000A7F66">
        <w:trPr>
          <w:trHeight w:val="454"/>
        </w:trPr>
        <w:tc>
          <w:tcPr>
            <w:tcW w:w="1800"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采购人：</w:t>
            </w:r>
          </w:p>
        </w:tc>
        <w:tc>
          <w:tcPr>
            <w:tcW w:w="6303" w:type="dxa"/>
            <w:gridSpan w:val="2"/>
          </w:tcPr>
          <w:p w:rsidR="00230B13" w:rsidRDefault="00361CEE">
            <w:pPr>
              <w:rPr>
                <w:rFonts w:ascii="仿宋_GB2312" w:eastAsia="仿宋_GB2312"/>
                <w:sz w:val="28"/>
                <w:szCs w:val="28"/>
              </w:rPr>
            </w:pPr>
            <w:r>
              <w:rPr>
                <w:rFonts w:ascii="仿宋_GB2312" w:eastAsia="仿宋_GB2312" w:hint="eastAsia"/>
                <w:sz w:val="28"/>
                <w:szCs w:val="28"/>
              </w:rPr>
              <w:t>广东省江门航道事务中心</w:t>
            </w:r>
          </w:p>
        </w:tc>
      </w:tr>
      <w:tr w:rsidR="00230B13" w:rsidTr="000A7F66">
        <w:trPr>
          <w:trHeight w:val="454"/>
        </w:trPr>
        <w:tc>
          <w:tcPr>
            <w:tcW w:w="1800"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地址：</w:t>
            </w:r>
          </w:p>
        </w:tc>
        <w:tc>
          <w:tcPr>
            <w:tcW w:w="6303" w:type="dxa"/>
            <w:gridSpan w:val="2"/>
          </w:tcPr>
          <w:p w:rsidR="00230B13" w:rsidRDefault="00361CEE">
            <w:pPr>
              <w:rPr>
                <w:rFonts w:ascii="仿宋_GB2312" w:eastAsia="仿宋_GB2312"/>
                <w:sz w:val="28"/>
                <w:szCs w:val="28"/>
              </w:rPr>
            </w:pPr>
            <w:r>
              <w:rPr>
                <w:rFonts w:ascii="仿宋_GB2312" w:eastAsia="仿宋_GB2312" w:hint="eastAsia"/>
                <w:sz w:val="28"/>
                <w:szCs w:val="28"/>
              </w:rPr>
              <w:t>江门市港口二路12号广东省江门航道事务中心4楼建管办</w:t>
            </w:r>
          </w:p>
        </w:tc>
      </w:tr>
      <w:tr w:rsidR="00230B13" w:rsidTr="000A7F66">
        <w:trPr>
          <w:trHeight w:val="454"/>
        </w:trPr>
        <w:tc>
          <w:tcPr>
            <w:tcW w:w="1800"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联系人：</w:t>
            </w:r>
          </w:p>
        </w:tc>
        <w:tc>
          <w:tcPr>
            <w:tcW w:w="6303" w:type="dxa"/>
            <w:gridSpan w:val="2"/>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朱</w:t>
            </w:r>
            <w:r w:rsidR="000A7F66">
              <w:rPr>
                <w:rFonts w:ascii="仿宋_GB2312" w:eastAsia="仿宋_GB2312" w:hint="eastAsia"/>
                <w:sz w:val="28"/>
                <w:szCs w:val="28"/>
              </w:rPr>
              <w:t>先生</w:t>
            </w:r>
          </w:p>
        </w:tc>
      </w:tr>
      <w:tr w:rsidR="00230B13" w:rsidTr="000A7F66">
        <w:trPr>
          <w:trHeight w:val="454"/>
        </w:trPr>
        <w:tc>
          <w:tcPr>
            <w:tcW w:w="4513" w:type="dxa"/>
            <w:gridSpan w:val="2"/>
            <w:vAlign w:val="center"/>
          </w:tcPr>
          <w:p w:rsidR="00230B13" w:rsidRPr="000A7F66" w:rsidRDefault="000A7F66" w:rsidP="004972D3">
            <w:pPr>
              <w:ind w:firstLineChars="200" w:firstLine="503"/>
              <w:rPr>
                <w:rFonts w:ascii="仿宋_GB2312" w:eastAsia="仿宋_GB2312"/>
                <w:w w:val="90"/>
                <w:sz w:val="28"/>
                <w:szCs w:val="28"/>
              </w:rPr>
            </w:pPr>
            <w:r w:rsidRPr="000A7F66">
              <w:rPr>
                <w:rFonts w:ascii="仿宋_GB2312" w:eastAsia="仿宋_GB2312" w:hint="eastAsia"/>
                <w:w w:val="90"/>
                <w:sz w:val="28"/>
                <w:szCs w:val="28"/>
              </w:rPr>
              <w:t>电话：</w:t>
            </w:r>
            <w:r w:rsidR="00361CEE" w:rsidRPr="000A7F66">
              <w:rPr>
                <w:rFonts w:ascii="仿宋_GB2312" w:eastAsia="仿宋_GB2312" w:hint="eastAsia"/>
                <w:w w:val="90"/>
                <w:sz w:val="28"/>
                <w:szCs w:val="28"/>
              </w:rPr>
              <w:t>0750-3292883</w:t>
            </w:r>
            <w:r w:rsidRPr="000A7F66">
              <w:rPr>
                <w:rFonts w:ascii="仿宋_GB2312" w:eastAsia="仿宋_GB2312" w:hint="eastAsia"/>
                <w:w w:val="90"/>
                <w:sz w:val="28"/>
                <w:szCs w:val="28"/>
              </w:rPr>
              <w:t>（</w:t>
            </w:r>
            <w:r w:rsidR="004972D3">
              <w:rPr>
                <w:rFonts w:ascii="仿宋_GB2312" w:eastAsia="仿宋_GB2312" w:hint="eastAsia"/>
                <w:w w:val="90"/>
                <w:sz w:val="28"/>
                <w:szCs w:val="28"/>
              </w:rPr>
              <w:t>15820321830</w:t>
            </w:r>
            <w:r w:rsidRPr="000A7F66">
              <w:rPr>
                <w:rFonts w:ascii="仿宋_GB2312" w:eastAsia="仿宋_GB2312" w:hint="eastAsia"/>
                <w:w w:val="90"/>
                <w:sz w:val="28"/>
                <w:szCs w:val="28"/>
              </w:rPr>
              <w:t>）</w:t>
            </w:r>
          </w:p>
        </w:tc>
        <w:tc>
          <w:tcPr>
            <w:tcW w:w="3590"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传真：0750-3292872</w:t>
            </w:r>
          </w:p>
        </w:tc>
      </w:tr>
    </w:tbl>
    <w:p w:rsidR="00230B13" w:rsidRDefault="00230B13">
      <w:pPr>
        <w:rPr>
          <w:rFonts w:ascii="仿宋_GB2312" w:eastAsia="仿宋_GB2312"/>
          <w:sz w:val="28"/>
          <w:szCs w:val="28"/>
        </w:rPr>
        <w:sectPr w:rsidR="00230B13">
          <w:pgSz w:w="11906" w:h="16838"/>
          <w:pgMar w:top="1440" w:right="1474" w:bottom="1440" w:left="1588" w:header="851" w:footer="992" w:gutter="0"/>
          <w:pgNumType w:start="1"/>
          <w:cols w:space="425"/>
          <w:docGrid w:type="lines" w:linePitch="312"/>
        </w:sectPr>
      </w:pPr>
    </w:p>
    <w:p w:rsidR="00230B13" w:rsidRDefault="00361CEE">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附件1</w:t>
      </w:r>
    </w:p>
    <w:p w:rsidR="00230B13" w:rsidRDefault="00361CEE">
      <w:pPr>
        <w:ind w:firstLineChars="200" w:firstLine="560"/>
        <w:jc w:val="center"/>
        <w:rPr>
          <w:rFonts w:ascii="仿宋_GB2312" w:eastAsia="仿宋_GB2312" w:hAnsiTheme="minorEastAsia"/>
          <w:sz w:val="28"/>
          <w:szCs w:val="28"/>
        </w:rPr>
      </w:pPr>
      <w:r>
        <w:rPr>
          <w:rFonts w:ascii="仿宋_GB2312" w:eastAsia="仿宋_GB2312" w:hAnsiTheme="minorEastAsia" w:hint="eastAsia"/>
          <w:sz w:val="28"/>
          <w:szCs w:val="28"/>
        </w:rPr>
        <w:t>用户需求书</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一、项目概况</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崖门出海航道二期工程是提升崖门出海航道和</w:t>
      </w:r>
      <w:proofErr w:type="gramStart"/>
      <w:r>
        <w:rPr>
          <w:rFonts w:ascii="仿宋_GB2312" w:eastAsia="仿宋_GB2312" w:hint="eastAsia"/>
          <w:sz w:val="28"/>
          <w:szCs w:val="28"/>
        </w:rPr>
        <w:t>崖门</w:t>
      </w:r>
      <w:proofErr w:type="gramEnd"/>
      <w:r>
        <w:rPr>
          <w:rFonts w:ascii="仿宋_GB2312" w:eastAsia="仿宋_GB2312" w:hint="eastAsia"/>
          <w:sz w:val="28"/>
          <w:szCs w:val="28"/>
        </w:rPr>
        <w:t>水道等级的“加速器”，本工程是珠江三角洲高等级航道网规划的“三纵三横三线”中的“三线”之一，是海船进江、江海直达的核心航道，工程起于双水电厂上游边界，终点接入高栏港15万吨级主航道，航道全长约67.5公里。黄茅海作业区航段按满足1万吨级船舶满载全潮双向通航，其余航段按满足1万吨级船舶满载全潮单向通航；全航道按满足2万吨级杂货船、散货船和集装箱船满载乘潮单向通航要求建设。通航宽度130米（黄茅海作业区航段215米），通航水深9.8米，设计水深10.3米，边坡1:8。工程内容包括疏浚工程（含建设</w:t>
      </w:r>
      <w:proofErr w:type="gramStart"/>
      <w:r>
        <w:rPr>
          <w:rFonts w:ascii="仿宋_GB2312" w:eastAsia="仿宋_GB2312" w:hint="eastAsia"/>
          <w:sz w:val="28"/>
          <w:szCs w:val="28"/>
        </w:rPr>
        <w:t>期维护</w:t>
      </w:r>
      <w:proofErr w:type="gramEnd"/>
      <w:r>
        <w:rPr>
          <w:rFonts w:ascii="仿宋_GB2312" w:eastAsia="仿宋_GB2312" w:hint="eastAsia"/>
          <w:sz w:val="28"/>
          <w:szCs w:val="28"/>
        </w:rPr>
        <w:t>性疏浚工程、围堰工程）、</w:t>
      </w:r>
      <w:proofErr w:type="gramStart"/>
      <w:r>
        <w:rPr>
          <w:rFonts w:ascii="仿宋_GB2312" w:eastAsia="仿宋_GB2312" w:hint="eastAsia"/>
          <w:sz w:val="28"/>
          <w:szCs w:val="28"/>
        </w:rPr>
        <w:t>清礁工程</w:t>
      </w:r>
      <w:proofErr w:type="gramEnd"/>
      <w:r>
        <w:rPr>
          <w:rFonts w:ascii="仿宋_GB2312" w:eastAsia="仿宋_GB2312" w:hint="eastAsia"/>
          <w:sz w:val="28"/>
          <w:szCs w:val="28"/>
        </w:rPr>
        <w:t>及护岸工程、航标工程、环境工程、桥梁防撞工程、信息化工程等工程。</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二、项目内容</w:t>
      </w:r>
    </w:p>
    <w:p w:rsidR="00230B13" w:rsidRDefault="00361CEE">
      <w:pPr>
        <w:ind w:firstLineChars="200" w:firstLine="560"/>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通过智慧航道的建设，应用“互联网+交通基础设施”发展新思路，综合利用云计算、物联网、移动互联、人工智能等信息技术，打造先进的智慧指挥航道信息化系统平台。具体包包含以及几个功能模块：人员管理、质量管理、安全管理、项目进度管理、环保项目管理等模块，详见上述报价清单汇总表。</w:t>
      </w:r>
    </w:p>
    <w:p w:rsidR="00230B13" w:rsidRDefault="00361CEE">
      <w:pPr>
        <w:ind w:firstLineChars="200" w:firstLine="560"/>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三、</w:t>
      </w:r>
      <w:r>
        <w:rPr>
          <w:rFonts w:ascii="仿宋_GB2312" w:eastAsia="仿宋_GB2312" w:hint="eastAsia"/>
          <w:sz w:val="28"/>
          <w:szCs w:val="28"/>
        </w:rPr>
        <w:t>建设目标</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综合运用物联网、智能传感、移动互通网、大数据、人工智能等</w:t>
      </w:r>
      <w:r>
        <w:rPr>
          <w:rFonts w:ascii="仿宋_GB2312" w:eastAsia="仿宋_GB2312" w:hint="eastAsia"/>
          <w:sz w:val="28"/>
          <w:szCs w:val="28"/>
        </w:rPr>
        <w:lastRenderedPageBreak/>
        <w:t>新一代信息技术，通过“一网、</w:t>
      </w:r>
      <w:proofErr w:type="gramStart"/>
      <w:r>
        <w:rPr>
          <w:rFonts w:ascii="仿宋_GB2312" w:eastAsia="仿宋_GB2312" w:hint="eastAsia"/>
          <w:sz w:val="28"/>
          <w:szCs w:val="28"/>
        </w:rPr>
        <w:t>一</w:t>
      </w:r>
      <w:proofErr w:type="gramEnd"/>
      <w:r>
        <w:rPr>
          <w:rFonts w:ascii="仿宋_GB2312" w:eastAsia="仿宋_GB2312" w:hint="eastAsia"/>
          <w:sz w:val="28"/>
          <w:szCs w:val="28"/>
        </w:rPr>
        <w:t>平台、</w:t>
      </w:r>
      <w:proofErr w:type="gramStart"/>
      <w:r>
        <w:rPr>
          <w:rFonts w:ascii="仿宋_GB2312" w:eastAsia="仿宋_GB2312" w:hint="eastAsia"/>
          <w:sz w:val="28"/>
          <w:szCs w:val="28"/>
        </w:rPr>
        <w:t>一</w:t>
      </w:r>
      <w:proofErr w:type="gramEnd"/>
      <w:r>
        <w:rPr>
          <w:rFonts w:ascii="仿宋_GB2312" w:eastAsia="仿宋_GB2312" w:hint="eastAsia"/>
          <w:sz w:val="28"/>
          <w:szCs w:val="28"/>
        </w:rPr>
        <w:t>库”的建设，重点加强对施工实施全过程、全方位的监管管理，全面提升物联网数据的统计、分析及预警能力，建立“综合运行监管”的综合智慧平台建设体系，实现工程建设与工程管理的标准化、可视化、数字化、智能化。通过数据共享，实现多部门联动，提升应急处理能力。</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四、技术要求</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系统平台技术要求：系统设计需具有先进性、可移植性、开放性和兼容性，应满足大规模用户使用，支持分布式部署，采用B/S结构，基于SOA或</w:t>
      </w:r>
      <w:proofErr w:type="gramStart"/>
      <w:r>
        <w:rPr>
          <w:rFonts w:ascii="仿宋_GB2312" w:eastAsia="仿宋_GB2312" w:hint="eastAsia"/>
          <w:sz w:val="28"/>
          <w:szCs w:val="28"/>
        </w:rPr>
        <w:t>微服务</w:t>
      </w:r>
      <w:proofErr w:type="gramEnd"/>
      <w:r>
        <w:rPr>
          <w:rFonts w:ascii="仿宋_GB2312" w:eastAsia="仿宋_GB2312" w:hint="eastAsia"/>
          <w:sz w:val="28"/>
          <w:szCs w:val="28"/>
        </w:rPr>
        <w:t>架构，页面采用bootstrap AJAX开发，不需要另行安装插件就可以支持IE9及以上版本、safari、</w:t>
      </w:r>
      <w:proofErr w:type="spellStart"/>
      <w:r>
        <w:rPr>
          <w:rFonts w:ascii="仿宋_GB2312" w:eastAsia="仿宋_GB2312" w:hint="eastAsia"/>
          <w:sz w:val="28"/>
          <w:szCs w:val="28"/>
        </w:rPr>
        <w:t>firefox</w:t>
      </w:r>
      <w:proofErr w:type="spellEnd"/>
      <w:r>
        <w:rPr>
          <w:rFonts w:ascii="仿宋_GB2312" w:eastAsia="仿宋_GB2312" w:hint="eastAsia"/>
          <w:sz w:val="28"/>
          <w:szCs w:val="28"/>
        </w:rPr>
        <w:t>、chrome等浏览器。用户终端支持PC页面展示（支持13寸及以上笔记本电脑展示），支持常见品牌和机型手机应用，支持android4.0以上及IOS8.0以上。</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有多个软件系统应用，</w:t>
      </w:r>
      <w:proofErr w:type="gramStart"/>
      <w:r>
        <w:rPr>
          <w:rFonts w:ascii="仿宋_GB2312" w:eastAsia="仿宋_GB2312" w:hint="eastAsia"/>
          <w:sz w:val="28"/>
          <w:szCs w:val="28"/>
        </w:rPr>
        <w:t>需支持</w:t>
      </w:r>
      <w:proofErr w:type="gramEnd"/>
      <w:r>
        <w:rPr>
          <w:rFonts w:ascii="仿宋_GB2312" w:eastAsia="仿宋_GB2312" w:hint="eastAsia"/>
          <w:sz w:val="28"/>
          <w:szCs w:val="28"/>
        </w:rPr>
        <w:t>统一账户应用并实现一处授权处处使用及一键登录功能。</w:t>
      </w:r>
    </w:p>
    <w:p w:rsidR="00361CEE" w:rsidRDefault="00361CEE" w:rsidP="00361CEE">
      <w:pPr>
        <w:pStyle w:val="1"/>
        <w:spacing w:before="160" w:after="160"/>
        <w:rPr>
          <w:rFonts w:ascii="仿宋_GB2312" w:eastAsia="仿宋_GB2312" w:hAnsiTheme="minorHAnsi" w:cstheme="minorBidi"/>
          <w:b w:val="0"/>
          <w:kern w:val="2"/>
          <w:sz w:val="28"/>
          <w:szCs w:val="28"/>
        </w:rPr>
      </w:pPr>
      <w:r>
        <w:rPr>
          <w:rFonts w:ascii="仿宋_GB2312" w:eastAsia="仿宋_GB2312" w:hAnsiTheme="minorHAnsi" w:cstheme="minorBidi" w:hint="eastAsia"/>
          <w:b w:val="0"/>
          <w:kern w:val="2"/>
          <w:sz w:val="28"/>
          <w:szCs w:val="28"/>
        </w:rPr>
        <w:t>五、建设内容</w:t>
      </w:r>
      <w:bookmarkStart w:id="0" w:name="_Toc17318"/>
    </w:p>
    <w:p w:rsidR="00361CEE" w:rsidRPr="00361CEE" w:rsidRDefault="00361CEE" w:rsidP="00361CEE">
      <w:pPr>
        <w:ind w:firstLineChars="200" w:firstLine="560"/>
        <w:rPr>
          <w:rFonts w:ascii="仿宋_GB2312" w:eastAsia="仿宋_GB2312"/>
          <w:sz w:val="28"/>
          <w:szCs w:val="28"/>
        </w:rPr>
      </w:pPr>
      <w:r w:rsidRPr="00361CEE">
        <w:rPr>
          <w:rFonts w:ascii="仿宋_GB2312" w:eastAsia="仿宋_GB2312" w:hint="eastAsia"/>
          <w:sz w:val="28"/>
          <w:szCs w:val="28"/>
        </w:rPr>
        <w:t>5.1人员管理</w:t>
      </w:r>
      <w:bookmarkStart w:id="1" w:name="_Toc25026"/>
      <w:bookmarkEnd w:id="0"/>
    </w:p>
    <w:p w:rsidR="00361CEE" w:rsidRPr="00361CEE" w:rsidRDefault="00361CEE" w:rsidP="00361CEE">
      <w:pPr>
        <w:ind w:firstLineChars="200" w:firstLine="560"/>
        <w:rPr>
          <w:rFonts w:ascii="仿宋_GB2312" w:eastAsia="仿宋_GB2312"/>
          <w:sz w:val="28"/>
          <w:szCs w:val="28"/>
        </w:rPr>
      </w:pPr>
      <w:r w:rsidRPr="00361CEE">
        <w:rPr>
          <w:rFonts w:ascii="仿宋_GB2312" w:eastAsia="仿宋_GB2312" w:hint="eastAsia"/>
          <w:sz w:val="28"/>
          <w:szCs w:val="28"/>
        </w:rPr>
        <w:t>5.1.1人员信息</w:t>
      </w:r>
      <w:bookmarkEnd w:id="1"/>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对本工程所有参建人员的相关信息进行汇总统计，汇总信息包含参与履约考核人员的单位信息、岗位、职称、持证情况等。将项目人员及资质的审核流程全部梳理集成到平台，实现网络化审核，并对其</w:t>
      </w:r>
      <w:r>
        <w:rPr>
          <w:rFonts w:ascii="仿宋_GB2312" w:eastAsia="仿宋_GB2312" w:hint="eastAsia"/>
          <w:sz w:val="28"/>
          <w:szCs w:val="28"/>
        </w:rPr>
        <w:lastRenderedPageBreak/>
        <w:t>信用进行打分。</w:t>
      </w:r>
      <w:bookmarkStart w:id="2" w:name="_Toc7848"/>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t>5.1.2考勤管理</w:t>
      </w:r>
      <w:bookmarkEnd w:id="2"/>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通过人脸识别技术实现考勤，可以对人员考勤实现全面自动化管理，可以随时掌握人员出勤情况，能够快速、准确地查询人员各个时间的考勤信息，现对参建人员的在岗时间不符合要求的发出预警及处罚信息，同时确保与目前已实施的考勤系统实现有效兼容、整合，便于建设单位管理。</w:t>
      </w:r>
      <w:bookmarkStart w:id="3" w:name="_Toc24697"/>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t>5.1.3人员定位</w:t>
      </w:r>
      <w:bookmarkEnd w:id="3"/>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通过安全帽+电子围栏来实现现场工作人员的位置状态管理，可在系统GIS地图中实时展示人员的分布状态以及人员的基本信息，包括：姓名、年龄、单位、工种、持证情况及移动轨迹等。</w:t>
      </w:r>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针对特种工作人员与现场安全人员采用安全定位手环，并在GIS地图中实时显示特种工作人员与现场安全人员的位置，具有语音通话功能，准确反映出所有安全员是否达到现场。</w:t>
      </w:r>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当特种工作人员进入现场标记危险区域，系统发生预警提示。当特种人员发生险情通过触碰手环上的一键呼救功能，开启预警机制，</w:t>
      </w:r>
      <w:proofErr w:type="gramStart"/>
      <w:r>
        <w:rPr>
          <w:rFonts w:ascii="仿宋_GB2312" w:eastAsia="仿宋_GB2312" w:hint="eastAsia"/>
          <w:sz w:val="28"/>
          <w:szCs w:val="28"/>
        </w:rPr>
        <w:t>做到第</w:t>
      </w:r>
      <w:proofErr w:type="gramEnd"/>
      <w:r>
        <w:rPr>
          <w:rFonts w:ascii="仿宋_GB2312" w:eastAsia="仿宋_GB2312" w:hint="eastAsia"/>
          <w:sz w:val="28"/>
          <w:szCs w:val="28"/>
        </w:rPr>
        <w:t>一时间联动救急。</w:t>
      </w:r>
      <w:bookmarkStart w:id="4" w:name="_Toc14060"/>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t>5.1.4安全抓拍</w:t>
      </w:r>
      <w:bookmarkEnd w:id="4"/>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通过对摄像头监控范围内未佩戴安全帽、未系安全绳、未穿救生衣、抽烟、摔倒、斗殴等行为进行识别，图片识别成功后，将推送到系统中，给相关人员发出预警信息，并要求指定单位进行整改甚至于罚款。</w:t>
      </w:r>
      <w:bookmarkStart w:id="5" w:name="_Toc3978"/>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lastRenderedPageBreak/>
        <w:t>5.1.5GIS巡查地图</w:t>
      </w:r>
      <w:bookmarkEnd w:id="5"/>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此模块可以检查安全隐患的位置，安全隐患的内容，并对问题的状态进行查询，并记录巡查人员的行驶轨迹等。</w:t>
      </w:r>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点击【安全检查】主菜单，选择【巡查GIS地图】子菜单，通过选择时间，可以查看巡查人员（安全员）的巡查轨迹。</w:t>
      </w:r>
      <w:bookmarkStart w:id="6" w:name="_Toc8890"/>
    </w:p>
    <w:p w:rsidR="00361CEE" w:rsidRDefault="00361CEE" w:rsidP="00361CEE">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5.2疏浚管理</w:t>
      </w:r>
      <w:bookmarkStart w:id="7" w:name="_Toc16189"/>
      <w:bookmarkEnd w:id="6"/>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t>5.2.1船舶吃水线智能监测</w:t>
      </w:r>
      <w:bookmarkEnd w:id="7"/>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为防止装运疏浚土船舶中途部分偷卸，在疏浚船舶底部安装压力传感装置，船舶在航行时，实时监测船舶底部水压力，形成船底</w:t>
      </w:r>
      <w:proofErr w:type="gramStart"/>
      <w:r>
        <w:rPr>
          <w:rFonts w:ascii="仿宋_GB2312" w:eastAsia="仿宋_GB2312" w:hint="eastAsia"/>
          <w:sz w:val="28"/>
          <w:szCs w:val="28"/>
        </w:rPr>
        <w:t>部压力</w:t>
      </w:r>
      <w:proofErr w:type="gramEnd"/>
      <w:r>
        <w:rPr>
          <w:rFonts w:ascii="仿宋_GB2312" w:eastAsia="仿宋_GB2312" w:hint="eastAsia"/>
          <w:sz w:val="28"/>
          <w:szCs w:val="28"/>
        </w:rPr>
        <w:t>传感曲线，船舶正常航行未偷排时，船舶的垂荡运动使监测曲线应为有规律的阻尼曲线，当发生船舶中途部分偷卸时或到指定区域内进行抛泥作业时，船底</w:t>
      </w:r>
      <w:proofErr w:type="gramStart"/>
      <w:r>
        <w:rPr>
          <w:rFonts w:ascii="仿宋_GB2312" w:eastAsia="仿宋_GB2312" w:hint="eastAsia"/>
          <w:sz w:val="28"/>
          <w:szCs w:val="28"/>
        </w:rPr>
        <w:t>部压力</w:t>
      </w:r>
      <w:proofErr w:type="gramEnd"/>
      <w:r>
        <w:rPr>
          <w:rFonts w:ascii="仿宋_GB2312" w:eastAsia="仿宋_GB2312" w:hint="eastAsia"/>
          <w:sz w:val="28"/>
          <w:szCs w:val="28"/>
        </w:rPr>
        <w:t>减少，监测曲线发现异常，当压力传感曲线降低到超过阈值后，系统自动发出船舶位置信息，核对船舶是否位于</w:t>
      </w:r>
      <w:proofErr w:type="gramStart"/>
      <w:r>
        <w:rPr>
          <w:rFonts w:ascii="仿宋_GB2312" w:eastAsia="仿宋_GB2312" w:hint="eastAsia"/>
          <w:sz w:val="28"/>
          <w:szCs w:val="28"/>
        </w:rPr>
        <w:t>贮</w:t>
      </w:r>
      <w:proofErr w:type="gramEnd"/>
      <w:r>
        <w:rPr>
          <w:rFonts w:ascii="仿宋_GB2312" w:eastAsia="仿宋_GB2312" w:hint="eastAsia"/>
          <w:sz w:val="28"/>
          <w:szCs w:val="28"/>
        </w:rPr>
        <w:t>泥坑、抛泥区等正常施工区域，如不属正常就发出报警信号，以短信或者系统后台提示的方式推送到建管办与总监办，同时设备支持离线记录，在无信号或信号较弱时，采用离线记录功能，待有信号后进行数据传输。</w:t>
      </w:r>
      <w:bookmarkStart w:id="8" w:name="_Toc8172"/>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t>5.2.2电子围栏</w:t>
      </w:r>
      <w:bookmarkEnd w:id="8"/>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基于GIS地图设置挖泥区、运输区、抛泥</w:t>
      </w:r>
      <w:proofErr w:type="gramStart"/>
      <w:r>
        <w:rPr>
          <w:rFonts w:ascii="仿宋_GB2312" w:eastAsia="仿宋_GB2312" w:hint="eastAsia"/>
          <w:sz w:val="28"/>
          <w:szCs w:val="28"/>
        </w:rPr>
        <w:t>区电子</w:t>
      </w:r>
      <w:proofErr w:type="gramEnd"/>
      <w:r>
        <w:rPr>
          <w:rFonts w:ascii="仿宋_GB2312" w:eastAsia="仿宋_GB2312" w:hint="eastAsia"/>
          <w:sz w:val="28"/>
          <w:szCs w:val="28"/>
        </w:rPr>
        <w:t>围栏，并同AIS系统进行有效衔接，对于施工船舶超出驶离电子围栏范围及其它异常情况向平台发出实现预警。</w:t>
      </w:r>
      <w:bookmarkStart w:id="9" w:name="_Toc29165"/>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t>5.2.3AIS系统数据</w:t>
      </w:r>
      <w:bookmarkEnd w:id="9"/>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lastRenderedPageBreak/>
        <w:t>预留与AIS对接的模块，自动获取</w:t>
      </w:r>
      <w:proofErr w:type="gramStart"/>
      <w:r>
        <w:rPr>
          <w:rFonts w:ascii="仿宋_GB2312" w:eastAsia="仿宋_GB2312" w:hint="eastAsia"/>
          <w:sz w:val="28"/>
          <w:szCs w:val="28"/>
        </w:rPr>
        <w:t>耙</w:t>
      </w:r>
      <w:proofErr w:type="gramEnd"/>
      <w:r>
        <w:rPr>
          <w:rFonts w:ascii="仿宋_GB2312" w:eastAsia="仿宋_GB2312" w:hint="eastAsia"/>
          <w:sz w:val="28"/>
          <w:szCs w:val="28"/>
        </w:rPr>
        <w:t>吸式挖泥船和绞吸式挖泥船等施工船舶的船舶轨迹，实现在GIS地图上的轨迹展示及打印功能。</w:t>
      </w:r>
      <w:bookmarkStart w:id="10" w:name="_Toc61116575"/>
      <w:bookmarkStart w:id="11" w:name="_Toc7086"/>
    </w:p>
    <w:p w:rsidR="00361CEE" w:rsidRDefault="00361CEE" w:rsidP="00361CEE">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5.3安全管理</w:t>
      </w:r>
      <w:bookmarkStart w:id="12" w:name="_Toc2893"/>
      <w:bookmarkEnd w:id="10"/>
      <w:bookmarkEnd w:id="11"/>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t>5.3.1重大风险源监控</w:t>
      </w:r>
      <w:bookmarkEnd w:id="12"/>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重大危险源清单，在系统平台输入重大危险源后，再针对性的开发日常巡查、专项检查、综合检查、考核评价、巡查GIS地图和罚款与审批等功能模块。</w:t>
      </w:r>
      <w:bookmarkStart w:id="13" w:name="_Toc20798"/>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t>5.3.2日常巡查</w:t>
      </w:r>
      <w:bookmarkEnd w:id="13"/>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日常巡查系统包含了APP拍照巡查、在线提交、线下整改、线上审批功能。巡查记录功能可查看巡查记录的内容说明、整改和审核情况</w:t>
      </w:r>
      <w:bookmarkStart w:id="14" w:name="OLE_LINK97"/>
      <w:r>
        <w:rPr>
          <w:rFonts w:ascii="仿宋_GB2312" w:eastAsia="仿宋_GB2312" w:hint="eastAsia"/>
          <w:sz w:val="28"/>
          <w:szCs w:val="28"/>
        </w:rPr>
        <w:t>，还可以查看巡查问题的处理记录</w:t>
      </w:r>
      <w:bookmarkEnd w:id="14"/>
      <w:r>
        <w:rPr>
          <w:rFonts w:ascii="仿宋_GB2312" w:eastAsia="仿宋_GB2312" w:hint="eastAsia"/>
          <w:sz w:val="28"/>
          <w:szCs w:val="28"/>
        </w:rPr>
        <w:t xml:space="preserve">，自动生成“整改通知单”和“整改回复单”。 </w:t>
      </w:r>
      <w:bookmarkStart w:id="15" w:name="_Toc28333"/>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t>5.3.3问题与整改</w:t>
      </w:r>
      <w:bookmarkEnd w:id="15"/>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问题检查完成后各参建方可通过系统电脑端查看各检查详情，并可通过检查名称和单位进行条件搜索得到相应检查记录。问题责任单位在线整改问题，整改详情可在APP</w:t>
      </w:r>
      <w:proofErr w:type="gramStart"/>
      <w:r>
        <w:rPr>
          <w:rFonts w:ascii="仿宋_GB2312" w:eastAsia="仿宋_GB2312" w:hint="eastAsia"/>
          <w:sz w:val="28"/>
          <w:szCs w:val="28"/>
        </w:rPr>
        <w:t>端安</w:t>
      </w:r>
      <w:proofErr w:type="gramEnd"/>
      <w:r>
        <w:rPr>
          <w:rFonts w:ascii="仿宋_GB2312" w:eastAsia="仿宋_GB2312" w:hint="eastAsia"/>
          <w:sz w:val="28"/>
          <w:szCs w:val="28"/>
        </w:rPr>
        <w:t>全大检查或PC</w:t>
      </w:r>
      <w:proofErr w:type="gramStart"/>
      <w:r>
        <w:rPr>
          <w:rFonts w:ascii="仿宋_GB2312" w:eastAsia="仿宋_GB2312" w:hint="eastAsia"/>
          <w:sz w:val="28"/>
          <w:szCs w:val="28"/>
        </w:rPr>
        <w:t>端安</w:t>
      </w:r>
      <w:proofErr w:type="gramEnd"/>
      <w:r>
        <w:rPr>
          <w:rFonts w:ascii="仿宋_GB2312" w:eastAsia="仿宋_GB2312" w:hint="eastAsia"/>
          <w:sz w:val="28"/>
          <w:szCs w:val="28"/>
        </w:rPr>
        <w:t>全大检查实时查看。且系统提供</w:t>
      </w:r>
      <w:proofErr w:type="gramStart"/>
      <w:r>
        <w:rPr>
          <w:rFonts w:ascii="仿宋_GB2312" w:eastAsia="仿宋_GB2312" w:hint="eastAsia"/>
          <w:sz w:val="28"/>
          <w:szCs w:val="28"/>
        </w:rPr>
        <w:t>在线审批</w:t>
      </w:r>
      <w:proofErr w:type="gramEnd"/>
      <w:r>
        <w:rPr>
          <w:rFonts w:ascii="仿宋_GB2312" w:eastAsia="仿宋_GB2312" w:hint="eastAsia"/>
          <w:sz w:val="28"/>
          <w:szCs w:val="28"/>
        </w:rPr>
        <w:t>功能，审批流程在线追踪。</w:t>
      </w:r>
      <w:bookmarkStart w:id="16" w:name="_Toc32652"/>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t>5.3.4安全管理指数</w:t>
      </w:r>
      <w:bookmarkEnd w:id="16"/>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系统以“平安工地”安全质量控制为主线，对“平安工程”创建各项指标的基础数据进行采集、分析、评价，根据安全评价模型，结合人员、设备、安全活动、日常巡查、内业资料五个方面的数据信息，进行诸如特殊工种是否持证、是否进行安全教育/交底、是否开展日</w:t>
      </w:r>
      <w:r>
        <w:rPr>
          <w:rFonts w:ascii="仿宋_GB2312" w:eastAsia="仿宋_GB2312" w:hint="eastAsia"/>
          <w:sz w:val="28"/>
          <w:szCs w:val="28"/>
        </w:rPr>
        <w:lastRenderedPageBreak/>
        <w:t>常巡查工作等系统的逻辑性分析及判断，并根据权重配比进行指数值计算，以此为安全管理者工作提供一种参考，为安全管理各个方面提供科学决策依据。</w:t>
      </w:r>
      <w:bookmarkStart w:id="17" w:name="_Toc11417"/>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t>5.3.5安全大检查</w:t>
      </w:r>
      <w:bookmarkEnd w:id="17"/>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安全大检查是为工程施工单位提供项目自查、监理检查、指挥部检查的在线检查平台，检查单位检查问题可自动流转</w:t>
      </w:r>
      <w:proofErr w:type="gramStart"/>
      <w:r>
        <w:rPr>
          <w:rFonts w:ascii="仿宋_GB2312" w:eastAsia="仿宋_GB2312" w:hint="eastAsia"/>
          <w:sz w:val="28"/>
          <w:szCs w:val="28"/>
        </w:rPr>
        <w:t>至责任</w:t>
      </w:r>
      <w:proofErr w:type="gramEnd"/>
      <w:r>
        <w:rPr>
          <w:rFonts w:ascii="仿宋_GB2312" w:eastAsia="仿宋_GB2312" w:hint="eastAsia"/>
          <w:sz w:val="28"/>
          <w:szCs w:val="28"/>
        </w:rPr>
        <w:t>单位，检查单位可通过项目平安守护系统对问题流转情况实时追踪。安全大检查是与日常巡查方式不同的检查功能，是多人同时对参建单位进行检查。</w:t>
      </w:r>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建立检查组：检查单位使用手机APP创建大检查，建立检查组，系统自动下发检查通知。</w:t>
      </w:r>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现场检查：检查组成员分别通过APP</w:t>
      </w:r>
      <w:proofErr w:type="gramStart"/>
      <w:r>
        <w:rPr>
          <w:rFonts w:ascii="仿宋_GB2312" w:eastAsia="仿宋_GB2312" w:hint="eastAsia"/>
          <w:sz w:val="28"/>
          <w:szCs w:val="28"/>
        </w:rPr>
        <w:t>端安</w:t>
      </w:r>
      <w:proofErr w:type="gramEnd"/>
      <w:r>
        <w:rPr>
          <w:rFonts w:ascii="仿宋_GB2312" w:eastAsia="仿宋_GB2312" w:hint="eastAsia"/>
          <w:sz w:val="28"/>
          <w:szCs w:val="28"/>
        </w:rPr>
        <w:t>全大检查现场登记检查问题，记录的问题内容有：问题类型、问题描述、现场照片。系统将自动汇集此次检查出现的问题，无需手动汇总，极大的提高了安全大检查的效率。</w:t>
      </w:r>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问题检查完成后各参建方可通过系统电脑端查看各检查详情，并可通过检查名称和单位进行条件搜索得到相应检查记录。</w:t>
      </w:r>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同步整改闭合：问题责任单位在线整改问题，整改详情可在APP</w:t>
      </w:r>
      <w:proofErr w:type="gramStart"/>
      <w:r>
        <w:rPr>
          <w:rFonts w:ascii="仿宋_GB2312" w:eastAsia="仿宋_GB2312" w:hint="eastAsia"/>
          <w:sz w:val="28"/>
          <w:szCs w:val="28"/>
        </w:rPr>
        <w:t>端安</w:t>
      </w:r>
      <w:proofErr w:type="gramEnd"/>
      <w:r>
        <w:rPr>
          <w:rFonts w:ascii="仿宋_GB2312" w:eastAsia="仿宋_GB2312" w:hint="eastAsia"/>
          <w:sz w:val="28"/>
          <w:szCs w:val="28"/>
        </w:rPr>
        <w:t>全大检查或PC</w:t>
      </w:r>
      <w:proofErr w:type="gramStart"/>
      <w:r>
        <w:rPr>
          <w:rFonts w:ascii="仿宋_GB2312" w:eastAsia="仿宋_GB2312" w:hint="eastAsia"/>
          <w:sz w:val="28"/>
          <w:szCs w:val="28"/>
        </w:rPr>
        <w:t>端安</w:t>
      </w:r>
      <w:proofErr w:type="gramEnd"/>
      <w:r>
        <w:rPr>
          <w:rFonts w:ascii="仿宋_GB2312" w:eastAsia="仿宋_GB2312" w:hint="eastAsia"/>
          <w:sz w:val="28"/>
          <w:szCs w:val="28"/>
        </w:rPr>
        <w:t>全大检查实时查看。且系统提供</w:t>
      </w:r>
      <w:proofErr w:type="gramStart"/>
      <w:r>
        <w:rPr>
          <w:rFonts w:ascii="仿宋_GB2312" w:eastAsia="仿宋_GB2312" w:hint="eastAsia"/>
          <w:sz w:val="28"/>
          <w:szCs w:val="28"/>
        </w:rPr>
        <w:t>在线审批</w:t>
      </w:r>
      <w:proofErr w:type="gramEnd"/>
      <w:r>
        <w:rPr>
          <w:rFonts w:ascii="仿宋_GB2312" w:eastAsia="仿宋_GB2312" w:hint="eastAsia"/>
          <w:sz w:val="28"/>
          <w:szCs w:val="28"/>
        </w:rPr>
        <w:t>功能，审批流程在线追踪。</w:t>
      </w:r>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查看检查问题后可了解问题整改详情，同时可对整改回复单、问题清单进行导出与打印。</w:t>
      </w:r>
      <w:bookmarkStart w:id="18" w:name="_Toc29928"/>
    </w:p>
    <w:p w:rsidR="00361CEE" w:rsidRDefault="00361CEE" w:rsidP="00361CEE">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lastRenderedPageBreak/>
        <w:t>5.4进度投资管理</w:t>
      </w:r>
      <w:bookmarkEnd w:id="18"/>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根据项目特点将工程划分为不同细度的形象进度节点，施工单位可通过下达的时间节点，在系统中填报月度进度计划和季度进度计划。</w:t>
      </w:r>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施工单位根据实际施工进度上报月度完成情况与月度投资情况，系统会自动按照形象节点自动汇总，形成项目的形象进度图形与投资进度图形，并还能将形象进度与投资进度进行对比分析。</w:t>
      </w:r>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同时还建议使用无人机，阶段性定时航拍、巡查工程施工进度。应用无人机进行无缝隙、无死角的对施工现场进行航拍，并将拍摄相关视频信息保存并上传至平台，通过直观的影像资料，结合施工进度对照，直观的反映当前面临的各类问题、难点及亮点，同时也对施工现场的资源配置有更直接的体现，加强项目现场管理。</w:t>
      </w:r>
      <w:bookmarkStart w:id="19" w:name="_Toc8777"/>
    </w:p>
    <w:p w:rsidR="00361CEE" w:rsidRDefault="00361CEE" w:rsidP="00361CEE">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5.5生态环保</w:t>
      </w:r>
      <w:bookmarkStart w:id="20" w:name="_Toc26918"/>
      <w:bookmarkEnd w:id="19"/>
    </w:p>
    <w:p w:rsidR="00361CEE" w:rsidRDefault="00361CEE" w:rsidP="00361CEE">
      <w:pPr>
        <w:ind w:firstLineChars="200" w:firstLine="560"/>
        <w:rPr>
          <w:rFonts w:ascii="仿宋_GB2312" w:eastAsia="仿宋_GB2312"/>
          <w:b/>
          <w:bCs/>
          <w:sz w:val="28"/>
          <w:szCs w:val="28"/>
        </w:rPr>
      </w:pPr>
      <w:r>
        <w:rPr>
          <w:rFonts w:ascii="仿宋_GB2312" w:eastAsia="仿宋_GB2312" w:hint="eastAsia"/>
          <w:sz w:val="28"/>
          <w:szCs w:val="28"/>
        </w:rPr>
        <w:t>5.5.1环境监测</w:t>
      </w:r>
      <w:bookmarkEnd w:id="20"/>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智能环境监测系统由在线监测系统、数据显示分析系统、预警控制系统、喷淋系统、无线传输系统、后台数据处理系统及信息监控管理平台组成。在线监测系统集成大气PM2.5、PM10监测、环境温度、空气湿度、风速风向、噪声监测及有毒有害气体监测等多种功能。</w:t>
      </w:r>
      <w:bookmarkStart w:id="21" w:name="_Toc16829"/>
    </w:p>
    <w:p w:rsidR="00361CEE" w:rsidRDefault="00361CEE" w:rsidP="00361CEE">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5.6视频监控</w:t>
      </w:r>
      <w:bookmarkEnd w:id="21"/>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通过视频监控技术，对施工全过程自动化监控，并与现有视频监控设施兼容。在重点区域安装移动布控球，巡查人员佩戴单兵记录仪，管理者可及时掌握现场作业动态，监控工程安全及作业风险。以下是重点区域视频监控布点位置表。</w:t>
      </w:r>
    </w:p>
    <w:p w:rsidR="00361CEE" w:rsidRDefault="00361CEE" w:rsidP="00361CEE">
      <w:pPr>
        <w:jc w:val="center"/>
        <w:rPr>
          <w:rFonts w:ascii="仿宋_GB2312" w:eastAsia="仿宋_GB2312"/>
          <w:sz w:val="28"/>
          <w:szCs w:val="28"/>
        </w:rPr>
      </w:pPr>
      <w:r>
        <w:rPr>
          <w:rFonts w:ascii="仿宋_GB2312" w:eastAsia="仿宋_GB2312" w:hint="eastAsia"/>
          <w:sz w:val="28"/>
          <w:szCs w:val="28"/>
        </w:rPr>
        <w:lastRenderedPageBreak/>
        <w:t>表3-1重点区域视频监控布点位置表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373"/>
        <w:gridCol w:w="2454"/>
        <w:gridCol w:w="3765"/>
      </w:tblGrid>
      <w:tr w:rsidR="00361CEE" w:rsidTr="00361CEE">
        <w:trPr>
          <w:trHeight w:val="397"/>
        </w:trPr>
        <w:tc>
          <w:tcPr>
            <w:tcW w:w="704"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序号</w:t>
            </w:r>
          </w:p>
        </w:tc>
        <w:tc>
          <w:tcPr>
            <w:tcW w:w="1373"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布点区域</w:t>
            </w:r>
          </w:p>
        </w:tc>
        <w:tc>
          <w:tcPr>
            <w:tcW w:w="2454" w:type="dxa"/>
            <w:shd w:val="clear" w:color="auto" w:fill="auto"/>
            <w:noWrap/>
            <w:vAlign w:val="center"/>
          </w:tcPr>
          <w:p w:rsidR="00361CEE" w:rsidRDefault="00361CEE" w:rsidP="00361CEE">
            <w:pPr>
              <w:ind w:firstLineChars="200" w:firstLine="560"/>
              <w:jc w:val="center"/>
              <w:rPr>
                <w:rFonts w:ascii="仿宋_GB2312" w:eastAsia="仿宋_GB2312"/>
                <w:sz w:val="28"/>
                <w:szCs w:val="28"/>
              </w:rPr>
            </w:pPr>
            <w:r>
              <w:rPr>
                <w:rFonts w:ascii="仿宋_GB2312" w:eastAsia="仿宋_GB2312" w:hint="eastAsia"/>
                <w:sz w:val="28"/>
                <w:szCs w:val="28"/>
              </w:rPr>
              <w:t>布点位置</w:t>
            </w:r>
          </w:p>
        </w:tc>
        <w:tc>
          <w:tcPr>
            <w:tcW w:w="3765" w:type="dxa"/>
            <w:shd w:val="clear" w:color="auto" w:fill="auto"/>
            <w:noWrap/>
            <w:vAlign w:val="center"/>
          </w:tcPr>
          <w:p w:rsidR="00361CEE" w:rsidRDefault="00361CEE" w:rsidP="00361CEE">
            <w:pPr>
              <w:ind w:firstLineChars="200" w:firstLine="560"/>
              <w:jc w:val="center"/>
              <w:rPr>
                <w:rFonts w:ascii="仿宋_GB2312" w:eastAsia="仿宋_GB2312"/>
                <w:sz w:val="28"/>
                <w:szCs w:val="28"/>
              </w:rPr>
            </w:pPr>
            <w:r>
              <w:rPr>
                <w:rFonts w:ascii="仿宋_GB2312" w:eastAsia="仿宋_GB2312" w:hint="eastAsia"/>
                <w:sz w:val="28"/>
                <w:szCs w:val="28"/>
              </w:rPr>
              <w:t>主要监控内容</w:t>
            </w:r>
          </w:p>
        </w:tc>
      </w:tr>
      <w:tr w:rsidR="00361CEE" w:rsidTr="00361CEE">
        <w:trPr>
          <w:trHeight w:val="397"/>
        </w:trPr>
        <w:tc>
          <w:tcPr>
            <w:tcW w:w="704"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1</w:t>
            </w:r>
          </w:p>
        </w:tc>
        <w:tc>
          <w:tcPr>
            <w:tcW w:w="1373" w:type="dxa"/>
            <w:vMerge w:val="restart"/>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沿线施工区域</w:t>
            </w:r>
          </w:p>
        </w:tc>
        <w:tc>
          <w:tcPr>
            <w:tcW w:w="2454" w:type="dxa"/>
            <w:shd w:val="clear" w:color="auto" w:fill="auto"/>
            <w:noWrap/>
            <w:vAlign w:val="center"/>
          </w:tcPr>
          <w:p w:rsidR="00361CEE" w:rsidRDefault="00361CEE" w:rsidP="00361CEE">
            <w:pPr>
              <w:jc w:val="center"/>
              <w:rPr>
                <w:rFonts w:ascii="仿宋_GB2312" w:eastAsia="仿宋_GB2312"/>
                <w:sz w:val="28"/>
                <w:szCs w:val="28"/>
              </w:rPr>
            </w:pPr>
            <w:proofErr w:type="gramStart"/>
            <w:r>
              <w:rPr>
                <w:rFonts w:ascii="仿宋_GB2312" w:eastAsia="仿宋_GB2312" w:hint="eastAsia"/>
                <w:sz w:val="28"/>
                <w:szCs w:val="28"/>
              </w:rPr>
              <w:t>贮</w:t>
            </w:r>
            <w:proofErr w:type="gramEnd"/>
            <w:r>
              <w:rPr>
                <w:rFonts w:ascii="仿宋_GB2312" w:eastAsia="仿宋_GB2312" w:hint="eastAsia"/>
                <w:sz w:val="28"/>
                <w:szCs w:val="28"/>
              </w:rPr>
              <w:t>泥坑</w:t>
            </w:r>
          </w:p>
        </w:tc>
        <w:tc>
          <w:tcPr>
            <w:tcW w:w="3765"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船舶吃水线监控</w:t>
            </w:r>
          </w:p>
        </w:tc>
      </w:tr>
      <w:tr w:rsidR="00361CEE" w:rsidTr="00361CEE">
        <w:trPr>
          <w:trHeight w:val="397"/>
        </w:trPr>
        <w:tc>
          <w:tcPr>
            <w:tcW w:w="704"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2</w:t>
            </w:r>
          </w:p>
        </w:tc>
        <w:tc>
          <w:tcPr>
            <w:tcW w:w="1373" w:type="dxa"/>
            <w:vMerge/>
            <w:vAlign w:val="center"/>
          </w:tcPr>
          <w:p w:rsidR="00361CEE" w:rsidRDefault="00361CEE" w:rsidP="00361CEE">
            <w:pPr>
              <w:ind w:firstLineChars="200" w:firstLine="560"/>
              <w:jc w:val="center"/>
              <w:rPr>
                <w:rFonts w:ascii="仿宋_GB2312" w:eastAsia="仿宋_GB2312"/>
                <w:sz w:val="28"/>
                <w:szCs w:val="28"/>
              </w:rPr>
            </w:pPr>
          </w:p>
        </w:tc>
        <w:tc>
          <w:tcPr>
            <w:tcW w:w="2454"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沿岸高塔</w:t>
            </w:r>
          </w:p>
        </w:tc>
        <w:tc>
          <w:tcPr>
            <w:tcW w:w="3765"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智能识别施工船舶与其他船舶、是否存在非法采砂船</w:t>
            </w:r>
            <w:proofErr w:type="gramStart"/>
            <w:r>
              <w:rPr>
                <w:rFonts w:ascii="仿宋_GB2312" w:eastAsia="仿宋_GB2312" w:hint="eastAsia"/>
                <w:sz w:val="28"/>
                <w:szCs w:val="28"/>
              </w:rPr>
              <w:t>舶</w:t>
            </w:r>
            <w:proofErr w:type="gramEnd"/>
            <w:r>
              <w:rPr>
                <w:rFonts w:ascii="仿宋_GB2312" w:eastAsia="仿宋_GB2312" w:hint="eastAsia"/>
                <w:sz w:val="28"/>
                <w:szCs w:val="28"/>
              </w:rPr>
              <w:t>、施工作业监控</w:t>
            </w:r>
          </w:p>
        </w:tc>
      </w:tr>
      <w:tr w:rsidR="00361CEE" w:rsidTr="00361CEE">
        <w:trPr>
          <w:trHeight w:val="397"/>
        </w:trPr>
        <w:tc>
          <w:tcPr>
            <w:tcW w:w="704"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3</w:t>
            </w:r>
          </w:p>
        </w:tc>
        <w:tc>
          <w:tcPr>
            <w:tcW w:w="1373" w:type="dxa"/>
            <w:vMerge/>
            <w:vAlign w:val="center"/>
          </w:tcPr>
          <w:p w:rsidR="00361CEE" w:rsidRDefault="00361CEE" w:rsidP="00361CEE">
            <w:pPr>
              <w:ind w:firstLineChars="200" w:firstLine="560"/>
              <w:jc w:val="center"/>
              <w:rPr>
                <w:rFonts w:ascii="仿宋_GB2312" w:eastAsia="仿宋_GB2312"/>
                <w:sz w:val="28"/>
                <w:szCs w:val="28"/>
              </w:rPr>
            </w:pPr>
          </w:p>
        </w:tc>
        <w:tc>
          <w:tcPr>
            <w:tcW w:w="2454"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围堰</w:t>
            </w:r>
          </w:p>
        </w:tc>
        <w:tc>
          <w:tcPr>
            <w:tcW w:w="3765" w:type="dxa"/>
            <w:shd w:val="clear" w:color="auto" w:fill="auto"/>
            <w:noWrap/>
            <w:vAlign w:val="center"/>
          </w:tcPr>
          <w:p w:rsidR="00361CEE" w:rsidRDefault="00361CEE" w:rsidP="00361CEE">
            <w:pPr>
              <w:jc w:val="center"/>
              <w:rPr>
                <w:rFonts w:ascii="仿宋_GB2312" w:eastAsia="仿宋_GB2312"/>
                <w:sz w:val="28"/>
                <w:szCs w:val="28"/>
              </w:rPr>
            </w:pPr>
            <w:proofErr w:type="gramStart"/>
            <w:r>
              <w:rPr>
                <w:rFonts w:ascii="仿宋_GB2312" w:eastAsia="仿宋_GB2312" w:hint="eastAsia"/>
                <w:sz w:val="28"/>
                <w:szCs w:val="28"/>
              </w:rPr>
              <w:t>纳泥区</w:t>
            </w:r>
            <w:proofErr w:type="gramEnd"/>
            <w:r>
              <w:rPr>
                <w:rFonts w:ascii="仿宋_GB2312" w:eastAsia="仿宋_GB2312" w:hint="eastAsia"/>
                <w:sz w:val="28"/>
                <w:szCs w:val="28"/>
              </w:rPr>
              <w:t>监控</w:t>
            </w:r>
          </w:p>
        </w:tc>
      </w:tr>
      <w:tr w:rsidR="00361CEE" w:rsidTr="00361CEE">
        <w:trPr>
          <w:trHeight w:val="397"/>
        </w:trPr>
        <w:tc>
          <w:tcPr>
            <w:tcW w:w="704"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4</w:t>
            </w:r>
          </w:p>
        </w:tc>
        <w:tc>
          <w:tcPr>
            <w:tcW w:w="1373" w:type="dxa"/>
            <w:vMerge/>
            <w:vAlign w:val="center"/>
          </w:tcPr>
          <w:p w:rsidR="00361CEE" w:rsidRDefault="00361CEE" w:rsidP="00361CEE">
            <w:pPr>
              <w:ind w:firstLineChars="200" w:firstLine="560"/>
              <w:jc w:val="center"/>
              <w:rPr>
                <w:rFonts w:ascii="仿宋_GB2312" w:eastAsia="仿宋_GB2312"/>
                <w:sz w:val="28"/>
                <w:szCs w:val="28"/>
              </w:rPr>
            </w:pPr>
          </w:p>
        </w:tc>
        <w:tc>
          <w:tcPr>
            <w:tcW w:w="2454"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污染物上岸排放</w:t>
            </w:r>
          </w:p>
        </w:tc>
        <w:tc>
          <w:tcPr>
            <w:tcW w:w="3765"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船舶污染物是否已上岸排放</w:t>
            </w:r>
          </w:p>
        </w:tc>
      </w:tr>
      <w:tr w:rsidR="00361CEE" w:rsidTr="00361CEE">
        <w:trPr>
          <w:trHeight w:val="397"/>
        </w:trPr>
        <w:tc>
          <w:tcPr>
            <w:tcW w:w="704"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5</w:t>
            </w:r>
          </w:p>
        </w:tc>
        <w:tc>
          <w:tcPr>
            <w:tcW w:w="1373" w:type="dxa"/>
            <w:vMerge/>
            <w:vAlign w:val="center"/>
          </w:tcPr>
          <w:p w:rsidR="00361CEE" w:rsidRDefault="00361CEE" w:rsidP="00361CEE">
            <w:pPr>
              <w:ind w:firstLineChars="200" w:firstLine="560"/>
              <w:jc w:val="center"/>
              <w:rPr>
                <w:rFonts w:ascii="仿宋_GB2312" w:eastAsia="仿宋_GB2312"/>
                <w:sz w:val="28"/>
                <w:szCs w:val="28"/>
              </w:rPr>
            </w:pPr>
          </w:p>
        </w:tc>
        <w:tc>
          <w:tcPr>
            <w:tcW w:w="2454"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桥梁防撞工程</w:t>
            </w:r>
          </w:p>
        </w:tc>
        <w:tc>
          <w:tcPr>
            <w:tcW w:w="3765" w:type="dxa"/>
            <w:shd w:val="clear" w:color="auto" w:fill="auto"/>
            <w:noWrap/>
            <w:vAlign w:val="center"/>
          </w:tcPr>
          <w:p w:rsidR="00361CEE" w:rsidRDefault="00361CEE" w:rsidP="00361CEE">
            <w:pPr>
              <w:jc w:val="center"/>
              <w:rPr>
                <w:rFonts w:ascii="仿宋_GB2312" w:eastAsia="仿宋_GB2312"/>
                <w:sz w:val="28"/>
                <w:szCs w:val="28"/>
              </w:rPr>
            </w:pPr>
            <w:r>
              <w:rPr>
                <w:rFonts w:ascii="仿宋_GB2312" w:eastAsia="仿宋_GB2312" w:hint="eastAsia"/>
                <w:sz w:val="28"/>
                <w:szCs w:val="28"/>
              </w:rPr>
              <w:t>施工现场监控</w:t>
            </w:r>
          </w:p>
        </w:tc>
      </w:tr>
    </w:tbl>
    <w:p w:rsidR="00361CEE" w:rsidRDefault="00361CEE" w:rsidP="00361CEE">
      <w:pPr>
        <w:pStyle w:val="2"/>
        <w:numPr>
          <w:ilvl w:val="1"/>
          <w:numId w:val="0"/>
        </w:numPr>
        <w:ind w:firstLineChars="100" w:firstLine="280"/>
        <w:rPr>
          <w:rFonts w:ascii="仿宋_GB2312" w:eastAsia="仿宋_GB2312" w:hAnsi="仿宋_GB2312" w:cs="仿宋_GB2312"/>
          <w:b w:val="0"/>
          <w:bCs/>
          <w:sz w:val="28"/>
        </w:rPr>
      </w:pPr>
      <w:bookmarkStart w:id="22" w:name="_Toc8671"/>
      <w:bookmarkStart w:id="23" w:name="_Toc57648551"/>
      <w:r>
        <w:rPr>
          <w:rFonts w:ascii="仿宋_GB2312" w:eastAsia="仿宋_GB2312" w:hAnsi="仿宋_GB2312" w:cs="仿宋_GB2312" w:hint="eastAsia"/>
          <w:b w:val="0"/>
          <w:sz w:val="28"/>
        </w:rPr>
        <w:t>5.7省级智慧工地平台</w:t>
      </w:r>
      <w:bookmarkEnd w:id="22"/>
    </w:p>
    <w:p w:rsidR="00AC4D80" w:rsidRPr="00B5798E" w:rsidRDefault="00361CEE" w:rsidP="00AC4D80">
      <w:pPr>
        <w:ind w:firstLineChars="200" w:firstLine="560"/>
        <w:rPr>
          <w:rFonts w:ascii="仿宋_GB2312" w:eastAsia="仿宋_GB2312"/>
          <w:sz w:val="28"/>
          <w:szCs w:val="28"/>
        </w:rPr>
      </w:pPr>
      <w:r>
        <w:rPr>
          <w:rFonts w:ascii="仿宋_GB2312" w:eastAsia="仿宋_GB2312" w:hint="eastAsia"/>
          <w:sz w:val="28"/>
          <w:szCs w:val="28"/>
        </w:rPr>
        <w:t>依托崖门出海航道二期工程智慧工地平台，结合广东省航道整治工程技术特点，运用物联网、智能传感、移动互通网、大数据、人工智能等新一代信息技术，将来融合进广东省内的航道整治工程智慧工</w:t>
      </w:r>
      <w:r w:rsidRPr="00B5798E">
        <w:rPr>
          <w:rFonts w:ascii="仿宋_GB2312" w:eastAsia="仿宋_GB2312" w:hint="eastAsia"/>
          <w:sz w:val="28"/>
          <w:szCs w:val="28"/>
        </w:rPr>
        <w:t>地平台，全面加强物联网数据的统计、分析及预警功能，通过广东省智慧工地“一网、</w:t>
      </w:r>
      <w:proofErr w:type="gramStart"/>
      <w:r w:rsidRPr="00B5798E">
        <w:rPr>
          <w:rFonts w:ascii="仿宋_GB2312" w:eastAsia="仿宋_GB2312" w:hint="eastAsia"/>
          <w:sz w:val="28"/>
          <w:szCs w:val="28"/>
        </w:rPr>
        <w:t>一</w:t>
      </w:r>
      <w:proofErr w:type="gramEnd"/>
      <w:r w:rsidRPr="00B5798E">
        <w:rPr>
          <w:rFonts w:ascii="仿宋_GB2312" w:eastAsia="仿宋_GB2312" w:hint="eastAsia"/>
          <w:sz w:val="28"/>
          <w:szCs w:val="28"/>
        </w:rPr>
        <w:t>平台、</w:t>
      </w:r>
      <w:proofErr w:type="gramStart"/>
      <w:r w:rsidRPr="00B5798E">
        <w:rPr>
          <w:rFonts w:ascii="仿宋_GB2312" w:eastAsia="仿宋_GB2312" w:hint="eastAsia"/>
          <w:sz w:val="28"/>
          <w:szCs w:val="28"/>
        </w:rPr>
        <w:t>一</w:t>
      </w:r>
      <w:proofErr w:type="gramEnd"/>
      <w:r w:rsidRPr="00B5798E">
        <w:rPr>
          <w:rFonts w:ascii="仿宋_GB2312" w:eastAsia="仿宋_GB2312" w:hint="eastAsia"/>
          <w:sz w:val="28"/>
          <w:szCs w:val="28"/>
        </w:rPr>
        <w:t>库”的建设，打造“项目管理、综合运行监管、应急响应”的省级智慧航道建设体系。</w:t>
      </w:r>
      <w:bookmarkStart w:id="24" w:name="_Toc12148"/>
    </w:p>
    <w:p w:rsidR="00361CEE" w:rsidRPr="00B5798E" w:rsidRDefault="00361CEE" w:rsidP="00B5798E">
      <w:pPr>
        <w:ind w:firstLineChars="200" w:firstLine="560"/>
        <w:rPr>
          <w:rFonts w:ascii="仿宋_GB2312" w:eastAsia="仿宋_GB2312" w:hAnsi="仿宋_GB2312" w:cs="仿宋_GB2312"/>
          <w:bCs/>
          <w:sz w:val="28"/>
        </w:rPr>
      </w:pPr>
      <w:r w:rsidRPr="00B5798E">
        <w:rPr>
          <w:rFonts w:ascii="仿宋_GB2312" w:eastAsia="仿宋_GB2312" w:hAnsi="仿宋_GB2312" w:cs="仿宋_GB2312" w:hint="eastAsia"/>
          <w:sz w:val="28"/>
        </w:rPr>
        <w:t>5.8指挥中心</w:t>
      </w:r>
      <w:bookmarkEnd w:id="23"/>
      <w:bookmarkEnd w:id="24"/>
    </w:p>
    <w:p w:rsidR="00361CEE" w:rsidRPr="00B5798E" w:rsidRDefault="00361CEE" w:rsidP="00B5798E">
      <w:pPr>
        <w:ind w:firstLineChars="200" w:firstLine="560"/>
        <w:rPr>
          <w:rFonts w:ascii="仿宋_GB2312" w:eastAsia="仿宋_GB2312"/>
          <w:sz w:val="28"/>
          <w:szCs w:val="28"/>
        </w:rPr>
      </w:pPr>
      <w:r w:rsidRPr="00B5798E">
        <w:rPr>
          <w:rFonts w:ascii="仿宋_GB2312" w:eastAsia="仿宋_GB2312" w:hint="eastAsia"/>
          <w:sz w:val="28"/>
          <w:szCs w:val="28"/>
        </w:rPr>
        <w:t>（1）指挥中心建设规划</w:t>
      </w:r>
    </w:p>
    <w:p w:rsidR="00361CEE" w:rsidRPr="00B5798E" w:rsidRDefault="00361CEE" w:rsidP="00B5798E">
      <w:pPr>
        <w:ind w:firstLineChars="200" w:firstLine="560"/>
        <w:rPr>
          <w:rFonts w:ascii="仿宋_GB2312" w:eastAsia="仿宋_GB2312"/>
          <w:sz w:val="28"/>
          <w:szCs w:val="28"/>
        </w:rPr>
      </w:pPr>
      <w:r w:rsidRPr="00B5798E">
        <w:rPr>
          <w:rFonts w:ascii="仿宋_GB2312" w:eastAsia="仿宋_GB2312" w:hint="eastAsia"/>
          <w:sz w:val="28"/>
          <w:szCs w:val="28"/>
        </w:rPr>
        <w:t>指挥中心管理平台是以开放、共享、标准的建设理念搭建，平台将由多个子系统构成，为了保证系统的完整性、兼容性，各子系统应</w:t>
      </w:r>
      <w:r w:rsidRPr="00B5798E">
        <w:rPr>
          <w:rFonts w:ascii="仿宋_GB2312" w:eastAsia="仿宋_GB2312" w:hint="eastAsia"/>
          <w:sz w:val="28"/>
          <w:szCs w:val="28"/>
        </w:rPr>
        <w:lastRenderedPageBreak/>
        <w:t>该按照统一要求预留标准化接口，且做到</w:t>
      </w:r>
      <w:proofErr w:type="gramStart"/>
      <w:r w:rsidRPr="00B5798E">
        <w:rPr>
          <w:rFonts w:ascii="仿宋_GB2312" w:eastAsia="仿宋_GB2312" w:hint="eastAsia"/>
          <w:sz w:val="28"/>
          <w:szCs w:val="28"/>
        </w:rPr>
        <w:t>一</w:t>
      </w:r>
      <w:proofErr w:type="gramEnd"/>
      <w:r w:rsidRPr="00B5798E">
        <w:rPr>
          <w:rFonts w:ascii="仿宋_GB2312" w:eastAsia="仿宋_GB2312" w:hint="eastAsia"/>
          <w:sz w:val="28"/>
          <w:szCs w:val="28"/>
        </w:rPr>
        <w:t>账登录，各子系统数据将统一在大平台进行可视化设计与展示，切实打造一体化的智慧工地大平台。同时，智慧工地平台应具备可扩展性，监控数据、BIM可视化数据将按要求统一接入大平台进行分析、展示。</w:t>
      </w:r>
    </w:p>
    <w:p w:rsidR="00361CEE" w:rsidRPr="00B5798E" w:rsidRDefault="00361CEE" w:rsidP="00B5798E">
      <w:pPr>
        <w:ind w:firstLineChars="200" w:firstLine="560"/>
        <w:rPr>
          <w:rFonts w:ascii="仿宋_GB2312" w:eastAsia="仿宋_GB2312"/>
          <w:sz w:val="28"/>
          <w:szCs w:val="28"/>
        </w:rPr>
      </w:pPr>
      <w:r w:rsidRPr="00B5798E">
        <w:rPr>
          <w:rFonts w:ascii="仿宋_GB2312" w:eastAsia="仿宋_GB2312" w:hint="eastAsia"/>
          <w:sz w:val="28"/>
          <w:szCs w:val="28"/>
        </w:rPr>
        <w:t>（2）指挥中心展示</w:t>
      </w:r>
    </w:p>
    <w:p w:rsidR="00361CEE" w:rsidRPr="00B5798E" w:rsidRDefault="00361CEE" w:rsidP="00B5798E">
      <w:pPr>
        <w:ind w:firstLineChars="200" w:firstLine="560"/>
        <w:rPr>
          <w:rFonts w:ascii="仿宋_GB2312" w:eastAsia="仿宋_GB2312"/>
          <w:sz w:val="28"/>
          <w:szCs w:val="28"/>
        </w:rPr>
      </w:pPr>
      <w:r w:rsidRPr="00B5798E">
        <w:rPr>
          <w:rFonts w:ascii="仿宋_GB2312" w:eastAsia="仿宋_GB2312" w:hint="eastAsia"/>
          <w:sz w:val="28"/>
          <w:szCs w:val="28"/>
        </w:rPr>
        <w:t>大屏的结构尺寸根据工程现场具体情况而定，配载高清图像拼接处理器；支持</w:t>
      </w:r>
      <w:proofErr w:type="gramStart"/>
      <w:r w:rsidRPr="00B5798E">
        <w:rPr>
          <w:rFonts w:ascii="仿宋_GB2312" w:eastAsia="仿宋_GB2312" w:hint="eastAsia"/>
          <w:sz w:val="28"/>
          <w:szCs w:val="28"/>
        </w:rPr>
        <w:t>接多种</w:t>
      </w:r>
      <w:proofErr w:type="gramEnd"/>
      <w:r w:rsidRPr="00B5798E">
        <w:rPr>
          <w:rFonts w:ascii="仿宋_GB2312" w:eastAsia="仿宋_GB2312" w:hint="eastAsia"/>
          <w:sz w:val="28"/>
          <w:szCs w:val="28"/>
        </w:rPr>
        <w:t>全视频信号格式；屏幕亮度500cd/m2；兼容多种分辨率；屏幕对比度2500:1；屏幕可视角度178°(H)/178°(V)；预留电源和网线接入。提前做墙面整体设计，并配置相应音频设备。如实际情况需要变动可在此基础上进行改动。大屏展示拟安装在项目部和项目办会议室，具体安装位置需依情况而定。</w:t>
      </w:r>
    </w:p>
    <w:p w:rsidR="00AC4D80" w:rsidRPr="00B5798E" w:rsidRDefault="00361CEE" w:rsidP="00B5798E">
      <w:pPr>
        <w:ind w:firstLineChars="200" w:firstLine="560"/>
        <w:rPr>
          <w:rFonts w:ascii="仿宋_GB2312" w:eastAsia="仿宋_GB2312"/>
          <w:sz w:val="28"/>
          <w:szCs w:val="28"/>
        </w:rPr>
      </w:pPr>
      <w:r w:rsidRPr="00B5798E">
        <w:rPr>
          <w:rFonts w:ascii="仿宋_GB2312" w:eastAsia="仿宋_GB2312" w:hint="eastAsia"/>
          <w:sz w:val="28"/>
          <w:szCs w:val="28"/>
        </w:rPr>
        <w:t>大屏展示界面设置：以项目总体的质量、进度、安全、投资、质量创优目标等为主要展示内容。</w:t>
      </w:r>
      <w:bookmarkStart w:id="25" w:name="_Toc31158"/>
    </w:p>
    <w:p w:rsidR="00361CEE" w:rsidRPr="00B5798E" w:rsidRDefault="00361CEE" w:rsidP="00B5798E">
      <w:pPr>
        <w:ind w:firstLineChars="200" w:firstLine="560"/>
        <w:rPr>
          <w:rFonts w:ascii="仿宋_GB2312" w:eastAsia="仿宋_GB2312" w:hAnsi="仿宋_GB2312" w:cs="仿宋_GB2312"/>
          <w:bCs/>
          <w:sz w:val="28"/>
        </w:rPr>
      </w:pPr>
      <w:r w:rsidRPr="00B5798E">
        <w:rPr>
          <w:rFonts w:ascii="仿宋_GB2312" w:eastAsia="仿宋_GB2312" w:hAnsi="仿宋_GB2312" w:cs="仿宋_GB2312" w:hint="eastAsia"/>
          <w:sz w:val="28"/>
        </w:rPr>
        <w:t>5.9手机APP</w:t>
      </w:r>
      <w:bookmarkEnd w:id="25"/>
    </w:p>
    <w:p w:rsidR="00361CEE" w:rsidRDefault="00361CEE" w:rsidP="00B5798E">
      <w:pPr>
        <w:ind w:firstLineChars="200" w:firstLine="560"/>
        <w:rPr>
          <w:rFonts w:ascii="仿宋_GB2312" w:eastAsia="仿宋_GB2312"/>
          <w:sz w:val="28"/>
          <w:szCs w:val="28"/>
        </w:rPr>
      </w:pPr>
      <w:r w:rsidRPr="00B5798E">
        <w:rPr>
          <w:rFonts w:ascii="仿宋_GB2312" w:eastAsia="仿宋_GB2312" w:hint="eastAsia"/>
          <w:sz w:val="28"/>
          <w:szCs w:val="28"/>
        </w:rPr>
        <w:t>智慧工地APP集中整合了安全质量、施工进度、环境及能耗等业务数据，项目管理、监理及政府监管等人员可通过各自账户登入APP以随时随地查看项目现场数据，及时发现、处理问题。依托“端+云+大数据”模式，即利用物联网技术将终端传感器采集的数据上传至云平台，经过处理分析后直观展现给用户，为施工项目各管理方提供可</w:t>
      </w:r>
      <w:r>
        <w:rPr>
          <w:rFonts w:ascii="仿宋_GB2312" w:eastAsia="仿宋_GB2312" w:hint="eastAsia"/>
          <w:sz w:val="28"/>
          <w:szCs w:val="28"/>
        </w:rPr>
        <w:t>移动的工程事务处理平台。</w:t>
      </w:r>
    </w:p>
    <w:p w:rsidR="00361CEE" w:rsidRDefault="00361CEE" w:rsidP="00361CEE">
      <w:pPr>
        <w:ind w:firstLineChars="200" w:firstLine="560"/>
        <w:rPr>
          <w:rFonts w:ascii="仿宋_GB2312" w:eastAsia="仿宋_GB2312"/>
          <w:sz w:val="28"/>
          <w:szCs w:val="28"/>
        </w:rPr>
      </w:pPr>
      <w:r>
        <w:rPr>
          <w:rFonts w:ascii="仿宋_GB2312" w:eastAsia="仿宋_GB2312" w:hint="eastAsia"/>
          <w:sz w:val="28"/>
          <w:szCs w:val="28"/>
        </w:rPr>
        <w:t>功能覆盖关键领域：功能模块以</w:t>
      </w:r>
      <w:proofErr w:type="gramStart"/>
      <w:r>
        <w:rPr>
          <w:rFonts w:ascii="仿宋_GB2312" w:eastAsia="仿宋_GB2312" w:hint="eastAsia"/>
          <w:sz w:val="28"/>
          <w:szCs w:val="28"/>
        </w:rPr>
        <w:t>供管理</w:t>
      </w:r>
      <w:proofErr w:type="gramEnd"/>
      <w:r>
        <w:rPr>
          <w:rFonts w:ascii="仿宋_GB2312" w:eastAsia="仿宋_GB2312" w:hint="eastAsia"/>
          <w:sz w:val="28"/>
          <w:szCs w:val="28"/>
        </w:rPr>
        <w:t>人员查看为主，包含项目管理、人员管理、设备管理、物料管理、质量管理、生态环保、安全</w:t>
      </w:r>
      <w:r>
        <w:rPr>
          <w:rFonts w:ascii="仿宋_GB2312" w:eastAsia="仿宋_GB2312" w:hint="eastAsia"/>
          <w:sz w:val="28"/>
          <w:szCs w:val="28"/>
        </w:rPr>
        <w:lastRenderedPageBreak/>
        <w:t>管理七个方面的主要内容。提供工程项目管理人员所关心的安全、质量、劳务、环境以及工程进度、工作协同等相关实时信息。</w:t>
      </w:r>
    </w:p>
    <w:p w:rsidR="00361CEE" w:rsidRDefault="00361CEE" w:rsidP="00AC4D80">
      <w:pPr>
        <w:ind w:firstLineChars="200" w:firstLine="560"/>
      </w:pPr>
      <w:r>
        <w:rPr>
          <w:rFonts w:ascii="仿宋_GB2312" w:eastAsia="仿宋_GB2312" w:hint="eastAsia"/>
          <w:sz w:val="28"/>
          <w:szCs w:val="28"/>
        </w:rPr>
        <w:t>重要信息实时推送：智慧工地云平台监测到工地上出现安全隐患或存在待办事项时，消息提醒服务会通过手机APP对用户发出提醒，避免遗漏重要事项，及时决策工地事务。</w:t>
      </w:r>
    </w:p>
    <w:p w:rsidR="00230B13" w:rsidRDefault="00AC4D80">
      <w:pPr>
        <w:ind w:firstLineChars="200" w:firstLine="560"/>
        <w:rPr>
          <w:rFonts w:ascii="仿宋_GB2312" w:eastAsia="仿宋_GB2312"/>
          <w:sz w:val="28"/>
          <w:szCs w:val="28"/>
        </w:rPr>
      </w:pPr>
      <w:r>
        <w:rPr>
          <w:rFonts w:ascii="仿宋_GB2312" w:eastAsia="仿宋_GB2312" w:hint="eastAsia"/>
          <w:sz w:val="28"/>
          <w:szCs w:val="28"/>
        </w:rPr>
        <w:t>六</w:t>
      </w:r>
      <w:r w:rsidR="00361CEE">
        <w:rPr>
          <w:rFonts w:ascii="仿宋_GB2312" w:eastAsia="仿宋_GB2312" w:hint="eastAsia"/>
          <w:sz w:val="28"/>
          <w:szCs w:val="28"/>
        </w:rPr>
        <w:t>、成果要求</w:t>
      </w:r>
      <w:bookmarkStart w:id="26" w:name="_GoBack"/>
      <w:bookmarkEnd w:id="26"/>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1.质量要求：必须保证提供的服务完全与招标文件所述的内容相符。</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2.作业要求：</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（1）所有作业人员必须是经过专门培训及考核。</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（2）中标人在作业期间必须自觉遵守国家相关法律法规和业主的各项规章制度，确保作业期内的各项作业内容全面到位。</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（3）本项</w:t>
      </w:r>
      <w:r w:rsidR="00AC4D80">
        <w:rPr>
          <w:rFonts w:ascii="仿宋_GB2312" w:eastAsia="仿宋_GB2312" w:hint="eastAsia"/>
          <w:sz w:val="28"/>
          <w:szCs w:val="28"/>
        </w:rPr>
        <w:t>目不允许转包、分包或变相外包</w:t>
      </w:r>
      <w:r>
        <w:rPr>
          <w:rFonts w:ascii="仿宋_GB2312" w:eastAsia="仿宋_GB2312" w:hint="eastAsia"/>
          <w:sz w:val="28"/>
          <w:szCs w:val="28"/>
        </w:rPr>
        <w:t>。</w:t>
      </w:r>
    </w:p>
    <w:p w:rsidR="00230B13" w:rsidRPr="00B5798E" w:rsidRDefault="00361CEE">
      <w:pPr>
        <w:ind w:firstLineChars="200" w:firstLine="560"/>
        <w:rPr>
          <w:rFonts w:ascii="仿宋_GB2312" w:eastAsia="仿宋_GB2312"/>
          <w:sz w:val="28"/>
          <w:szCs w:val="28"/>
        </w:rPr>
      </w:pPr>
      <w:r w:rsidRPr="00B5798E">
        <w:rPr>
          <w:rFonts w:ascii="仿宋_GB2312" w:eastAsia="仿宋_GB2312" w:hint="eastAsia"/>
          <w:sz w:val="28"/>
          <w:szCs w:val="28"/>
        </w:rPr>
        <w:t>四、服务周期：</w:t>
      </w:r>
    </w:p>
    <w:p w:rsidR="00230B13" w:rsidRPr="00B5798E" w:rsidRDefault="00361CEE">
      <w:pPr>
        <w:ind w:firstLineChars="200" w:firstLine="560"/>
        <w:rPr>
          <w:rFonts w:ascii="仿宋_GB2312" w:eastAsia="仿宋_GB2312"/>
          <w:sz w:val="28"/>
          <w:szCs w:val="28"/>
        </w:rPr>
      </w:pPr>
      <w:r w:rsidRPr="00B5798E">
        <w:rPr>
          <w:rFonts w:ascii="仿宋_GB2312" w:eastAsia="仿宋_GB2312" w:hAnsi="宋体" w:cs="宋体" w:hint="eastAsia"/>
          <w:bCs/>
          <w:sz w:val="28"/>
          <w:szCs w:val="28"/>
        </w:rPr>
        <w:t>自合同签订之日起</w:t>
      </w:r>
      <w:r w:rsidR="00AC4D80" w:rsidRPr="00B5798E">
        <w:rPr>
          <w:rFonts w:ascii="仿宋_GB2312" w:eastAsia="仿宋_GB2312" w:hAnsi="宋体" w:cs="宋体" w:hint="eastAsia"/>
          <w:bCs/>
          <w:sz w:val="28"/>
          <w:szCs w:val="28"/>
        </w:rPr>
        <w:t>2</w:t>
      </w:r>
      <w:r w:rsidRPr="00B5798E">
        <w:rPr>
          <w:rFonts w:ascii="仿宋_GB2312" w:eastAsia="仿宋_GB2312" w:hAnsi="宋体" w:cs="宋体" w:hint="eastAsia"/>
          <w:bCs/>
          <w:sz w:val="28"/>
          <w:szCs w:val="28"/>
        </w:rPr>
        <w:t>0天内完成</w:t>
      </w:r>
      <w:r w:rsidR="00F36B3D" w:rsidRPr="00F36B3D">
        <w:rPr>
          <w:rFonts w:ascii="仿宋_GB2312" w:eastAsia="仿宋_GB2312" w:hAnsi="宋体" w:cs="宋体" w:hint="eastAsia"/>
          <w:bCs/>
          <w:sz w:val="28"/>
          <w:szCs w:val="28"/>
        </w:rPr>
        <w:t>崖门出海航道二期工程智慧管理云平台建设</w:t>
      </w:r>
      <w:r w:rsidRPr="00B5798E">
        <w:rPr>
          <w:rFonts w:ascii="仿宋_GB2312" w:eastAsia="仿宋_GB2312" w:hAnsi="宋体" w:cs="宋体" w:hint="eastAsia"/>
          <w:bCs/>
          <w:sz w:val="28"/>
          <w:szCs w:val="28"/>
        </w:rPr>
        <w:t>任务，后续服务期</w:t>
      </w:r>
      <w:r w:rsidRPr="00B5798E">
        <w:rPr>
          <w:rFonts w:ascii="仿宋_GB2312" w:eastAsia="仿宋_GB2312" w:hint="eastAsia"/>
          <w:sz w:val="28"/>
          <w:szCs w:val="28"/>
        </w:rPr>
        <w:t>至崖门出海航道二期工程项目全部交工验收</w:t>
      </w:r>
      <w:r w:rsidR="00AC4D80" w:rsidRPr="00B5798E">
        <w:rPr>
          <w:rFonts w:ascii="仿宋_GB2312" w:eastAsia="仿宋_GB2312" w:hint="eastAsia"/>
          <w:sz w:val="28"/>
          <w:szCs w:val="28"/>
        </w:rPr>
        <w:t>（包含试通航维护性疏浚期）</w:t>
      </w:r>
      <w:r w:rsidRPr="00B5798E">
        <w:rPr>
          <w:rFonts w:ascii="仿宋_GB2312" w:eastAsia="仿宋_GB2312" w:hint="eastAsia"/>
          <w:sz w:val="28"/>
          <w:szCs w:val="28"/>
        </w:rPr>
        <w:t>并通过采购人组织验收止。</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五、采购资金的支付方式、时间、条件：</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共分三期支付。</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（1）正式签订了合同中标方将合同总费用的10%作为项目履约保证金支付给采购人指定账户后15个工作日内，采购人将第一次支付合同总额的30%给中标方；</w:t>
      </w:r>
    </w:p>
    <w:p w:rsidR="00230B13" w:rsidRPr="00AC4D80" w:rsidRDefault="00361CEE">
      <w:pPr>
        <w:ind w:firstLineChars="200" w:firstLine="560"/>
        <w:rPr>
          <w:rFonts w:ascii="仿宋_GB2312" w:eastAsia="仿宋_GB2312"/>
          <w:sz w:val="28"/>
          <w:szCs w:val="28"/>
        </w:rPr>
      </w:pPr>
      <w:r>
        <w:rPr>
          <w:rFonts w:ascii="仿宋_GB2312" w:eastAsia="仿宋_GB2312" w:hint="eastAsia"/>
          <w:sz w:val="28"/>
          <w:szCs w:val="28"/>
        </w:rPr>
        <w:lastRenderedPageBreak/>
        <w:t>（</w:t>
      </w:r>
      <w:r w:rsidRPr="00AC4D80">
        <w:rPr>
          <w:rFonts w:ascii="仿宋_GB2312" w:eastAsia="仿宋_GB2312" w:hint="eastAsia"/>
          <w:sz w:val="28"/>
          <w:szCs w:val="28"/>
        </w:rPr>
        <w:t>2）中标方完成</w:t>
      </w:r>
      <w:r w:rsidR="00F36B3D" w:rsidRPr="00F36B3D">
        <w:rPr>
          <w:rFonts w:ascii="仿宋_GB2312" w:eastAsia="仿宋_GB2312" w:hint="eastAsia"/>
          <w:sz w:val="28"/>
          <w:szCs w:val="28"/>
        </w:rPr>
        <w:t>崖门出海航道二期工程智慧管理云平台建设</w:t>
      </w:r>
      <w:r w:rsidRPr="00AC4D80">
        <w:rPr>
          <w:rFonts w:ascii="仿宋_GB2312" w:eastAsia="仿宋_GB2312" w:hint="eastAsia"/>
          <w:sz w:val="28"/>
          <w:szCs w:val="28"/>
        </w:rPr>
        <w:t>任务后15个工作日内，采购人支付合同总价的</w:t>
      </w:r>
      <w:r w:rsidR="00AC4D80">
        <w:rPr>
          <w:rFonts w:ascii="仿宋_GB2312" w:eastAsia="仿宋_GB2312" w:hint="eastAsia"/>
          <w:sz w:val="28"/>
          <w:szCs w:val="28"/>
        </w:rPr>
        <w:t>6</w:t>
      </w:r>
      <w:r w:rsidRPr="00AC4D80">
        <w:rPr>
          <w:rFonts w:ascii="仿宋_GB2312" w:eastAsia="仿宋_GB2312" w:hint="eastAsia"/>
          <w:sz w:val="28"/>
          <w:szCs w:val="28"/>
        </w:rPr>
        <w:t>0%给中标方；</w:t>
      </w:r>
    </w:p>
    <w:p w:rsidR="00230B13" w:rsidRDefault="00361CEE">
      <w:pPr>
        <w:ind w:firstLineChars="200" w:firstLine="560"/>
        <w:rPr>
          <w:rFonts w:ascii="仿宋_GB2312" w:eastAsia="仿宋_GB2312"/>
          <w:sz w:val="28"/>
          <w:szCs w:val="28"/>
        </w:rPr>
      </w:pPr>
      <w:r w:rsidRPr="00AC4D80">
        <w:rPr>
          <w:rFonts w:ascii="仿宋_GB2312" w:eastAsia="仿宋_GB2312" w:hint="eastAsia"/>
          <w:sz w:val="28"/>
          <w:szCs w:val="28"/>
        </w:rPr>
        <w:t>（3）至崖门出海航道二期工程项</w:t>
      </w:r>
      <w:r>
        <w:rPr>
          <w:rFonts w:ascii="仿宋_GB2312" w:eastAsia="仿宋_GB2312" w:hint="eastAsia"/>
          <w:sz w:val="28"/>
          <w:szCs w:val="28"/>
        </w:rPr>
        <w:t>目交工验收中标人完成本项目所有服务内容并通过采购人组织验收和认可后15个工作日内，采购人支付合同总价剩余全部款项。</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（4)无违反合同约定的，履约保证金（即合同总额的10%)在全部的合同款项支付完成后15个工作日内无息退还。</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（5)每期支付款项时成交人必须向采购人提供有效的等额税务发票，且收款方、出具发票方均必须与成交人名称一致。</w:t>
      </w:r>
    </w:p>
    <w:p w:rsidR="00230B13" w:rsidRDefault="00361CEE">
      <w:pPr>
        <w:ind w:firstLineChars="200" w:firstLine="560"/>
        <w:rPr>
          <w:rFonts w:ascii="仿宋_GB2312" w:eastAsia="仿宋_GB2312"/>
          <w:sz w:val="28"/>
          <w:szCs w:val="28"/>
        </w:rPr>
      </w:pPr>
      <w:r>
        <w:rPr>
          <w:rFonts w:ascii="仿宋_GB2312" w:eastAsia="仿宋_GB2312" w:hint="eastAsia"/>
          <w:sz w:val="28"/>
          <w:szCs w:val="28"/>
        </w:rPr>
        <w:t>（6)采购人在前款规定的付款时间为向财政部门提出办理支付申请手续的时间（不含财政部门审核的时间）在规定时间内提出支付申请手续后即视为采购人已经按期支付。</w:t>
      </w:r>
    </w:p>
    <w:p w:rsidR="00230B13" w:rsidRPr="00AC4D80" w:rsidRDefault="00361CEE" w:rsidP="00AC4D80">
      <w:pPr>
        <w:ind w:firstLineChars="200" w:firstLine="560"/>
        <w:rPr>
          <w:rFonts w:ascii="仿宋_GB2312" w:eastAsia="仿宋_GB2312"/>
          <w:sz w:val="28"/>
          <w:szCs w:val="28"/>
        </w:rPr>
      </w:pPr>
      <w:r w:rsidRPr="00AC4D80">
        <w:rPr>
          <w:rFonts w:ascii="仿宋_GB2312" w:eastAsia="仿宋_GB2312" w:hint="eastAsia"/>
          <w:sz w:val="28"/>
          <w:szCs w:val="28"/>
        </w:rPr>
        <w:t>六、知识产权的范围及归属</w:t>
      </w:r>
    </w:p>
    <w:p w:rsidR="00230B13" w:rsidRPr="00AC4D80" w:rsidRDefault="00361CEE" w:rsidP="00AC4D80">
      <w:pPr>
        <w:ind w:firstLineChars="200" w:firstLine="560"/>
        <w:rPr>
          <w:rFonts w:ascii="仿宋_GB2312" w:eastAsia="仿宋_GB2312"/>
          <w:sz w:val="28"/>
          <w:szCs w:val="28"/>
        </w:rPr>
      </w:pPr>
      <w:r w:rsidRPr="00AC4D80">
        <w:rPr>
          <w:rFonts w:ascii="仿宋_GB2312" w:eastAsia="仿宋_GB2312" w:hint="eastAsia"/>
          <w:sz w:val="28"/>
          <w:szCs w:val="28"/>
        </w:rPr>
        <w:t>报价人应保证，采购人在使用其产品和服务的全部或任何部分时，免受第三方提出的侵犯专利权、商标权或其他知识产权的起诉。</w:t>
      </w:r>
    </w:p>
    <w:p w:rsidR="00230B13" w:rsidRPr="00AC4D80" w:rsidRDefault="00361CEE" w:rsidP="00AC4D80">
      <w:pPr>
        <w:ind w:firstLineChars="200" w:firstLine="560"/>
        <w:rPr>
          <w:rFonts w:ascii="仿宋_GB2312" w:eastAsia="仿宋_GB2312"/>
          <w:sz w:val="28"/>
          <w:szCs w:val="28"/>
        </w:rPr>
      </w:pPr>
      <w:r w:rsidRPr="00AC4D80">
        <w:rPr>
          <w:rFonts w:ascii="仿宋_GB2312" w:eastAsia="仿宋_GB2312" w:hint="eastAsia"/>
          <w:sz w:val="28"/>
          <w:szCs w:val="28"/>
        </w:rPr>
        <w:t>七、保密</w:t>
      </w:r>
    </w:p>
    <w:p w:rsidR="00230B13" w:rsidRDefault="00361CEE">
      <w:pPr>
        <w:ind w:firstLineChars="200" w:firstLine="560"/>
        <w:rPr>
          <w:rFonts w:ascii="仿宋_GB2312" w:eastAsia="仿宋_GB2312"/>
          <w:sz w:val="28"/>
          <w:szCs w:val="28"/>
        </w:rPr>
      </w:pPr>
      <w:r w:rsidRPr="00AC4D80">
        <w:rPr>
          <w:rFonts w:ascii="仿宋_GB2312" w:eastAsia="仿宋_GB2312" w:hint="eastAsia"/>
          <w:sz w:val="28"/>
          <w:szCs w:val="28"/>
        </w:rPr>
        <w:t>投标人在项目实施过程中，对采购人所提供的所有相关资料、数据，未经采购人书面同意不得向任何第三人泄露，且保密责任不因合同的终止或解除而失效。如采购人提出要求，投标人须无条件与采购人</w:t>
      </w:r>
      <w:proofErr w:type="gramStart"/>
      <w:r w:rsidRPr="00AC4D80">
        <w:rPr>
          <w:rFonts w:ascii="仿宋_GB2312" w:eastAsia="仿宋_GB2312" w:hint="eastAsia"/>
          <w:sz w:val="28"/>
          <w:szCs w:val="28"/>
        </w:rPr>
        <w:t>签定</w:t>
      </w:r>
      <w:proofErr w:type="gramEnd"/>
      <w:r w:rsidRPr="00AC4D80">
        <w:rPr>
          <w:rFonts w:ascii="仿宋_GB2312" w:eastAsia="仿宋_GB2312" w:hint="eastAsia"/>
          <w:sz w:val="28"/>
          <w:szCs w:val="28"/>
        </w:rPr>
        <w:t>保密协议。项目完成后，投标人须把采购人提供的所有资料、数据完整归还采购人，并不得留存任何复制品。否则，采购人有权要求投标人赔偿采购人相关损失，并承担相应法律责任。</w:t>
      </w:r>
    </w:p>
    <w:p w:rsidR="00230B13" w:rsidRDefault="00230B13">
      <w:pPr>
        <w:rPr>
          <w:rFonts w:ascii="仿宋_GB2312" w:eastAsia="仿宋_GB2312" w:hAnsiTheme="minorEastAsia"/>
          <w:sz w:val="28"/>
          <w:szCs w:val="28"/>
        </w:rPr>
        <w:sectPr w:rsidR="00230B13">
          <w:pgSz w:w="11906" w:h="16838"/>
          <w:pgMar w:top="1440" w:right="1800" w:bottom="1440" w:left="1800" w:header="851" w:footer="992" w:gutter="0"/>
          <w:cols w:space="425"/>
          <w:docGrid w:type="lines" w:linePitch="312"/>
        </w:sectPr>
      </w:pPr>
    </w:p>
    <w:p w:rsidR="00230B13" w:rsidRPr="00AC4D80" w:rsidRDefault="00361CEE">
      <w:pPr>
        <w:rPr>
          <w:rFonts w:ascii="仿宋_GB2312" w:eastAsia="仿宋_GB2312" w:hAnsiTheme="minorEastAsia"/>
          <w:sz w:val="28"/>
          <w:szCs w:val="28"/>
        </w:rPr>
      </w:pPr>
      <w:r w:rsidRPr="00AC4D80">
        <w:rPr>
          <w:rFonts w:ascii="仿宋_GB2312" w:eastAsia="仿宋_GB2312" w:hAnsiTheme="minorEastAsia" w:hint="eastAsia"/>
          <w:sz w:val="28"/>
          <w:szCs w:val="28"/>
        </w:rPr>
        <w:lastRenderedPageBreak/>
        <w:t>附件2：商务技术评分表</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6"/>
        <w:gridCol w:w="847"/>
        <w:gridCol w:w="996"/>
        <w:gridCol w:w="5387"/>
      </w:tblGrid>
      <w:tr w:rsidR="00230B13" w:rsidRPr="00AC4D80">
        <w:trPr>
          <w:trHeight w:val="408"/>
          <w:jc w:val="center"/>
        </w:trPr>
        <w:tc>
          <w:tcPr>
            <w:tcW w:w="851" w:type="dxa"/>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br w:type="page"/>
            </w:r>
            <w:r w:rsidRPr="00AC4D80">
              <w:rPr>
                <w:rFonts w:ascii="仿宋_GB2312" w:eastAsia="仿宋_GB2312" w:hint="eastAsia"/>
                <w:sz w:val="28"/>
                <w:szCs w:val="28"/>
              </w:rPr>
              <w:br w:type="page"/>
              <w:t>序号</w:t>
            </w:r>
          </w:p>
        </w:tc>
        <w:tc>
          <w:tcPr>
            <w:tcW w:w="1276" w:type="dxa"/>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评审内容及分值</w:t>
            </w:r>
          </w:p>
        </w:tc>
        <w:tc>
          <w:tcPr>
            <w:tcW w:w="7230" w:type="dxa"/>
            <w:gridSpan w:val="3"/>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评审准则</w:t>
            </w:r>
          </w:p>
        </w:tc>
      </w:tr>
      <w:tr w:rsidR="00230B13" w:rsidRPr="00AC4D80">
        <w:trPr>
          <w:trHeight w:val="1260"/>
          <w:jc w:val="center"/>
        </w:trPr>
        <w:tc>
          <w:tcPr>
            <w:tcW w:w="851" w:type="dxa"/>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1</w:t>
            </w:r>
          </w:p>
        </w:tc>
        <w:tc>
          <w:tcPr>
            <w:tcW w:w="1276" w:type="dxa"/>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投标人业绩15分</w:t>
            </w:r>
          </w:p>
        </w:tc>
        <w:tc>
          <w:tcPr>
            <w:tcW w:w="7230" w:type="dxa"/>
            <w:gridSpan w:val="3"/>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投标人自2017年1月1日以来具有：投标人完成航道工程智慧工地类信息化平台建设项目，每项业绩加</w:t>
            </w:r>
            <w:r w:rsidR="00BF117D">
              <w:rPr>
                <w:rFonts w:ascii="仿宋_GB2312" w:eastAsia="仿宋_GB2312" w:hint="eastAsia"/>
                <w:sz w:val="28"/>
                <w:szCs w:val="28"/>
              </w:rPr>
              <w:t>5</w:t>
            </w:r>
            <w:r w:rsidRPr="00AC4D80">
              <w:rPr>
                <w:rFonts w:ascii="仿宋_GB2312" w:eastAsia="仿宋_GB2312" w:hint="eastAsia"/>
                <w:sz w:val="28"/>
                <w:szCs w:val="28"/>
              </w:rPr>
              <w:t>分计算，最多加</w:t>
            </w:r>
            <w:r w:rsidR="00BF117D">
              <w:rPr>
                <w:rFonts w:ascii="仿宋_GB2312" w:eastAsia="仿宋_GB2312" w:hint="eastAsia"/>
                <w:sz w:val="28"/>
                <w:szCs w:val="28"/>
              </w:rPr>
              <w:t>15</w:t>
            </w:r>
            <w:r w:rsidRPr="00AC4D80">
              <w:rPr>
                <w:rFonts w:ascii="仿宋_GB2312" w:eastAsia="仿宋_GB2312" w:hint="eastAsia"/>
                <w:sz w:val="28"/>
                <w:szCs w:val="28"/>
              </w:rPr>
              <w:t>分；</w:t>
            </w:r>
          </w:p>
        </w:tc>
      </w:tr>
      <w:tr w:rsidR="00230B13" w:rsidRPr="00AC4D80">
        <w:trPr>
          <w:trHeight w:val="1260"/>
          <w:jc w:val="center"/>
        </w:trPr>
        <w:tc>
          <w:tcPr>
            <w:tcW w:w="851" w:type="dxa"/>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2</w:t>
            </w:r>
          </w:p>
        </w:tc>
        <w:tc>
          <w:tcPr>
            <w:tcW w:w="1276" w:type="dxa"/>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项目负责人15分</w:t>
            </w:r>
          </w:p>
        </w:tc>
        <w:tc>
          <w:tcPr>
            <w:tcW w:w="7230" w:type="dxa"/>
            <w:gridSpan w:val="3"/>
            <w:vAlign w:val="center"/>
          </w:tcPr>
          <w:p w:rsidR="00230B13" w:rsidRPr="00AC4D80" w:rsidRDefault="00A96AC4">
            <w:pPr>
              <w:spacing w:line="440" w:lineRule="exact"/>
              <w:rPr>
                <w:rFonts w:ascii="仿宋_GB2312" w:eastAsia="仿宋_GB2312"/>
                <w:sz w:val="28"/>
                <w:szCs w:val="28"/>
              </w:rPr>
            </w:pPr>
            <w:r>
              <w:rPr>
                <w:rFonts w:ascii="仿宋_GB2312" w:eastAsia="仿宋_GB2312" w:hint="eastAsia"/>
                <w:sz w:val="28"/>
                <w:szCs w:val="28"/>
              </w:rPr>
              <w:t>1、</w:t>
            </w:r>
            <w:r w:rsidR="00361CEE" w:rsidRPr="00AC4D80">
              <w:rPr>
                <w:rFonts w:ascii="仿宋_GB2312" w:eastAsia="仿宋_GB2312" w:hint="eastAsia"/>
                <w:sz w:val="28"/>
                <w:szCs w:val="28"/>
              </w:rPr>
              <w:t>具有智能交通高级工程师证书加</w:t>
            </w:r>
            <w:r>
              <w:rPr>
                <w:rFonts w:ascii="仿宋_GB2312" w:eastAsia="仿宋_GB2312" w:hint="eastAsia"/>
                <w:sz w:val="28"/>
                <w:szCs w:val="28"/>
              </w:rPr>
              <w:t>3</w:t>
            </w:r>
            <w:r w:rsidR="00361CEE" w:rsidRPr="00AC4D80">
              <w:rPr>
                <w:rFonts w:ascii="仿宋_GB2312" w:eastAsia="仿宋_GB2312" w:hint="eastAsia"/>
                <w:sz w:val="28"/>
                <w:szCs w:val="28"/>
              </w:rPr>
              <w:t>分；</w:t>
            </w:r>
          </w:p>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2、承担过航道工程智慧工地类信息化平台建设项目的项目负责人或技术负责人，每项业绩加</w:t>
            </w:r>
            <w:r w:rsidR="00A96AC4">
              <w:rPr>
                <w:rFonts w:ascii="仿宋_GB2312" w:eastAsia="仿宋_GB2312" w:hint="eastAsia"/>
                <w:sz w:val="28"/>
                <w:szCs w:val="28"/>
              </w:rPr>
              <w:t>3</w:t>
            </w:r>
            <w:r w:rsidRPr="00AC4D80">
              <w:rPr>
                <w:rFonts w:ascii="仿宋_GB2312" w:eastAsia="仿宋_GB2312" w:hint="eastAsia"/>
                <w:sz w:val="28"/>
                <w:szCs w:val="28"/>
              </w:rPr>
              <w:t>分计算，最多加</w:t>
            </w:r>
            <w:r w:rsidR="00A96AC4">
              <w:rPr>
                <w:rFonts w:ascii="仿宋_GB2312" w:eastAsia="仿宋_GB2312" w:hint="eastAsia"/>
                <w:sz w:val="28"/>
                <w:szCs w:val="28"/>
              </w:rPr>
              <w:t>12</w:t>
            </w:r>
            <w:r w:rsidRPr="00AC4D80">
              <w:rPr>
                <w:rFonts w:ascii="仿宋_GB2312" w:eastAsia="仿宋_GB2312" w:hint="eastAsia"/>
                <w:sz w:val="28"/>
                <w:szCs w:val="28"/>
              </w:rPr>
              <w:t>分；</w:t>
            </w:r>
          </w:p>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此项最高得15分。</w:t>
            </w:r>
          </w:p>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（提供相关证书复印件及最近3个月</w:t>
            </w:r>
            <w:proofErr w:type="gramStart"/>
            <w:r w:rsidRPr="00AC4D80">
              <w:rPr>
                <w:rFonts w:ascii="仿宋_GB2312" w:eastAsia="仿宋_GB2312" w:hint="eastAsia"/>
                <w:sz w:val="28"/>
                <w:szCs w:val="28"/>
              </w:rPr>
              <w:t>社保证明</w:t>
            </w:r>
            <w:proofErr w:type="gramEnd"/>
            <w:r w:rsidRPr="00AC4D80">
              <w:rPr>
                <w:rFonts w:ascii="仿宋_GB2312" w:eastAsia="仿宋_GB2312" w:hint="eastAsia"/>
                <w:sz w:val="28"/>
                <w:szCs w:val="28"/>
              </w:rPr>
              <w:t>文件复印件加盖公章，未按要求提供相关材料或提供的材料无法判断内容的本项不得分）</w:t>
            </w:r>
          </w:p>
        </w:tc>
      </w:tr>
      <w:tr w:rsidR="00230B13" w:rsidRPr="00AC4D80">
        <w:trPr>
          <w:trHeight w:val="1260"/>
          <w:jc w:val="center"/>
        </w:trPr>
        <w:tc>
          <w:tcPr>
            <w:tcW w:w="851" w:type="dxa"/>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3</w:t>
            </w:r>
          </w:p>
        </w:tc>
        <w:tc>
          <w:tcPr>
            <w:tcW w:w="1276" w:type="dxa"/>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管理体系和项目管理能力</w:t>
            </w:r>
          </w:p>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6分</w:t>
            </w:r>
          </w:p>
        </w:tc>
        <w:tc>
          <w:tcPr>
            <w:tcW w:w="7230" w:type="dxa"/>
            <w:gridSpan w:val="3"/>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1、具有ISO27001信息安全管理体系认证证书的，得1分；</w:t>
            </w:r>
          </w:p>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2、具有ISO45001职业健康安全管理体系认证证书的，得1分；</w:t>
            </w:r>
          </w:p>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3、具有ISO20000信息技术服务管理体系认证证书的，得1分；</w:t>
            </w:r>
          </w:p>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4、具有ISO9001质量管理体系认证证书的，得1分；</w:t>
            </w:r>
          </w:p>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5、具有工业化和信息化两化融合管理体系评定证书的，得2分。</w:t>
            </w:r>
          </w:p>
        </w:tc>
      </w:tr>
      <w:tr w:rsidR="00230B13" w:rsidRPr="00AC4D80">
        <w:trPr>
          <w:trHeight w:val="1260"/>
          <w:jc w:val="center"/>
        </w:trPr>
        <w:tc>
          <w:tcPr>
            <w:tcW w:w="851" w:type="dxa"/>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4</w:t>
            </w:r>
          </w:p>
        </w:tc>
        <w:tc>
          <w:tcPr>
            <w:tcW w:w="1276" w:type="dxa"/>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企业实力</w:t>
            </w:r>
          </w:p>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4分</w:t>
            </w:r>
          </w:p>
        </w:tc>
        <w:tc>
          <w:tcPr>
            <w:tcW w:w="7230" w:type="dxa"/>
            <w:gridSpan w:val="3"/>
            <w:vAlign w:val="center"/>
          </w:tcPr>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1、投标人具有CMMI三级及以上证书的，得2分；</w:t>
            </w:r>
          </w:p>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2、投标人具有指智慧工地平台建设或类似工程信息化系统软件著作权，每有一个得1分，最高得2分。</w:t>
            </w:r>
          </w:p>
          <w:p w:rsidR="00230B13" w:rsidRPr="00AC4D80" w:rsidRDefault="00361CEE">
            <w:pPr>
              <w:spacing w:line="440" w:lineRule="exact"/>
              <w:rPr>
                <w:rFonts w:ascii="仿宋_GB2312" w:eastAsia="仿宋_GB2312"/>
                <w:sz w:val="28"/>
                <w:szCs w:val="28"/>
              </w:rPr>
            </w:pPr>
            <w:r w:rsidRPr="00AC4D80">
              <w:rPr>
                <w:rFonts w:ascii="仿宋_GB2312" w:eastAsia="仿宋_GB2312" w:hint="eastAsia"/>
                <w:sz w:val="28"/>
                <w:szCs w:val="28"/>
              </w:rPr>
              <w:t>注：须提供证书复印件加盖投标人公章，否则不予认可</w:t>
            </w:r>
          </w:p>
        </w:tc>
      </w:tr>
      <w:tr w:rsidR="00330065" w:rsidRPr="00AC4D80">
        <w:trPr>
          <w:trHeight w:val="1136"/>
          <w:jc w:val="center"/>
        </w:trPr>
        <w:tc>
          <w:tcPr>
            <w:tcW w:w="851" w:type="dxa"/>
            <w:vMerge w:val="restart"/>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5</w:t>
            </w:r>
          </w:p>
        </w:tc>
        <w:tc>
          <w:tcPr>
            <w:tcW w:w="1276" w:type="dxa"/>
            <w:vMerge w:val="restart"/>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技术方案</w:t>
            </w:r>
          </w:p>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50分</w:t>
            </w:r>
          </w:p>
        </w:tc>
        <w:tc>
          <w:tcPr>
            <w:tcW w:w="847"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对本项目的理解</w:t>
            </w:r>
          </w:p>
        </w:tc>
        <w:tc>
          <w:tcPr>
            <w:tcW w:w="996"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10分</w:t>
            </w:r>
          </w:p>
        </w:tc>
        <w:tc>
          <w:tcPr>
            <w:tcW w:w="5387"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评委根据投标文件中对本项目建设目标理解分析，并对本项目的建设重点及关键点是否进行合理有据的分析综合评分。</w:t>
            </w:r>
          </w:p>
        </w:tc>
      </w:tr>
      <w:tr w:rsidR="00330065" w:rsidRPr="00AC4D80">
        <w:trPr>
          <w:trHeight w:val="1291"/>
          <w:jc w:val="center"/>
        </w:trPr>
        <w:tc>
          <w:tcPr>
            <w:tcW w:w="851" w:type="dxa"/>
            <w:vMerge/>
            <w:vAlign w:val="center"/>
          </w:tcPr>
          <w:p w:rsidR="00330065" w:rsidRPr="00AC4D80" w:rsidRDefault="00330065">
            <w:pPr>
              <w:spacing w:line="440" w:lineRule="exact"/>
              <w:rPr>
                <w:rFonts w:ascii="仿宋_GB2312" w:eastAsia="仿宋_GB2312"/>
                <w:sz w:val="28"/>
                <w:szCs w:val="28"/>
              </w:rPr>
            </w:pPr>
          </w:p>
        </w:tc>
        <w:tc>
          <w:tcPr>
            <w:tcW w:w="1276" w:type="dxa"/>
            <w:vMerge/>
            <w:vAlign w:val="center"/>
          </w:tcPr>
          <w:p w:rsidR="00330065" w:rsidRPr="00AC4D80" w:rsidRDefault="00330065">
            <w:pPr>
              <w:spacing w:line="440" w:lineRule="exact"/>
              <w:rPr>
                <w:rFonts w:ascii="仿宋_GB2312" w:eastAsia="仿宋_GB2312"/>
                <w:sz w:val="28"/>
                <w:szCs w:val="28"/>
              </w:rPr>
            </w:pPr>
          </w:p>
        </w:tc>
        <w:tc>
          <w:tcPr>
            <w:tcW w:w="847"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系统建设方案</w:t>
            </w:r>
          </w:p>
        </w:tc>
        <w:tc>
          <w:tcPr>
            <w:tcW w:w="996"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15分</w:t>
            </w:r>
          </w:p>
        </w:tc>
        <w:tc>
          <w:tcPr>
            <w:tcW w:w="5387"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评委根据投标文件中提供的本项目系统建设方案，包含对系统的功能模块设计及内容描述、核心业务流程、功能模块截图，并且根据投标文件中对本项目建设方案的先进性、合理性、系统可靠性及数据的安全性等进行综合评分。</w:t>
            </w:r>
          </w:p>
        </w:tc>
      </w:tr>
      <w:tr w:rsidR="00330065" w:rsidRPr="00AC4D80">
        <w:trPr>
          <w:trHeight w:val="1291"/>
          <w:jc w:val="center"/>
        </w:trPr>
        <w:tc>
          <w:tcPr>
            <w:tcW w:w="851" w:type="dxa"/>
            <w:vMerge/>
            <w:vAlign w:val="center"/>
          </w:tcPr>
          <w:p w:rsidR="00330065" w:rsidRPr="00AC4D80" w:rsidRDefault="00330065">
            <w:pPr>
              <w:spacing w:line="440" w:lineRule="exact"/>
              <w:rPr>
                <w:rFonts w:ascii="仿宋_GB2312" w:eastAsia="仿宋_GB2312"/>
                <w:sz w:val="28"/>
                <w:szCs w:val="28"/>
              </w:rPr>
            </w:pPr>
          </w:p>
        </w:tc>
        <w:tc>
          <w:tcPr>
            <w:tcW w:w="1276" w:type="dxa"/>
            <w:vMerge/>
            <w:vAlign w:val="center"/>
          </w:tcPr>
          <w:p w:rsidR="00330065" w:rsidRPr="00AC4D80" w:rsidRDefault="00330065">
            <w:pPr>
              <w:spacing w:line="440" w:lineRule="exact"/>
              <w:rPr>
                <w:rFonts w:ascii="仿宋_GB2312" w:eastAsia="仿宋_GB2312"/>
                <w:sz w:val="28"/>
                <w:szCs w:val="28"/>
              </w:rPr>
            </w:pPr>
          </w:p>
        </w:tc>
        <w:tc>
          <w:tcPr>
            <w:tcW w:w="847"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项目进度方案</w:t>
            </w:r>
          </w:p>
        </w:tc>
        <w:tc>
          <w:tcPr>
            <w:tcW w:w="996"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10分</w:t>
            </w:r>
          </w:p>
        </w:tc>
        <w:tc>
          <w:tcPr>
            <w:tcW w:w="5387"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评委根据投标文件中提供的本项目进度方案（包含对本项目的质量和进度保证措施等）进行综合评分。</w:t>
            </w:r>
          </w:p>
        </w:tc>
      </w:tr>
      <w:tr w:rsidR="00330065" w:rsidRPr="00AC4D80">
        <w:trPr>
          <w:trHeight w:val="2446"/>
          <w:jc w:val="center"/>
        </w:trPr>
        <w:tc>
          <w:tcPr>
            <w:tcW w:w="851" w:type="dxa"/>
            <w:vMerge/>
            <w:vAlign w:val="center"/>
          </w:tcPr>
          <w:p w:rsidR="00330065" w:rsidRPr="00AC4D80" w:rsidRDefault="00330065">
            <w:pPr>
              <w:spacing w:line="440" w:lineRule="exact"/>
              <w:rPr>
                <w:rFonts w:ascii="仿宋_GB2312" w:eastAsia="仿宋_GB2312"/>
                <w:sz w:val="28"/>
                <w:szCs w:val="28"/>
              </w:rPr>
            </w:pPr>
          </w:p>
        </w:tc>
        <w:tc>
          <w:tcPr>
            <w:tcW w:w="1276" w:type="dxa"/>
            <w:vMerge/>
            <w:vAlign w:val="center"/>
          </w:tcPr>
          <w:p w:rsidR="00330065" w:rsidRPr="00AC4D80" w:rsidRDefault="00330065">
            <w:pPr>
              <w:spacing w:line="440" w:lineRule="exact"/>
              <w:rPr>
                <w:rFonts w:ascii="仿宋_GB2312" w:eastAsia="仿宋_GB2312"/>
                <w:sz w:val="28"/>
                <w:szCs w:val="28"/>
              </w:rPr>
            </w:pPr>
          </w:p>
        </w:tc>
        <w:tc>
          <w:tcPr>
            <w:tcW w:w="847"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系统开放性、成熟性和灵活性</w:t>
            </w:r>
          </w:p>
        </w:tc>
        <w:tc>
          <w:tcPr>
            <w:tcW w:w="996"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5分</w:t>
            </w:r>
          </w:p>
        </w:tc>
        <w:tc>
          <w:tcPr>
            <w:tcW w:w="5387"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评委根据应用系统应该具有开放性和灵活性，对外提供数据接口以及是否便于后期应用推广等方面进行评分</w:t>
            </w:r>
          </w:p>
        </w:tc>
      </w:tr>
      <w:tr w:rsidR="00330065" w:rsidRPr="00AC4D80">
        <w:trPr>
          <w:trHeight w:val="1291"/>
          <w:jc w:val="center"/>
        </w:trPr>
        <w:tc>
          <w:tcPr>
            <w:tcW w:w="851" w:type="dxa"/>
            <w:vMerge/>
            <w:vAlign w:val="center"/>
          </w:tcPr>
          <w:p w:rsidR="00330065" w:rsidRPr="00AC4D80" w:rsidRDefault="00330065">
            <w:pPr>
              <w:spacing w:line="440" w:lineRule="exact"/>
              <w:rPr>
                <w:rFonts w:ascii="仿宋_GB2312" w:eastAsia="仿宋_GB2312"/>
                <w:sz w:val="28"/>
                <w:szCs w:val="28"/>
              </w:rPr>
            </w:pPr>
          </w:p>
        </w:tc>
        <w:tc>
          <w:tcPr>
            <w:tcW w:w="1276" w:type="dxa"/>
            <w:vMerge/>
            <w:vAlign w:val="center"/>
          </w:tcPr>
          <w:p w:rsidR="00330065" w:rsidRPr="00AC4D80" w:rsidRDefault="00330065">
            <w:pPr>
              <w:spacing w:line="440" w:lineRule="exact"/>
              <w:rPr>
                <w:rFonts w:ascii="仿宋_GB2312" w:eastAsia="仿宋_GB2312"/>
                <w:sz w:val="28"/>
                <w:szCs w:val="28"/>
              </w:rPr>
            </w:pPr>
          </w:p>
        </w:tc>
        <w:tc>
          <w:tcPr>
            <w:tcW w:w="847"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售后服务方案</w:t>
            </w:r>
          </w:p>
        </w:tc>
        <w:tc>
          <w:tcPr>
            <w:tcW w:w="996"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10分</w:t>
            </w:r>
          </w:p>
          <w:p w:rsidR="00330065" w:rsidRPr="00AC4D80" w:rsidRDefault="00330065">
            <w:pPr>
              <w:spacing w:line="440" w:lineRule="exact"/>
              <w:rPr>
                <w:rFonts w:ascii="仿宋_GB2312" w:eastAsia="仿宋_GB2312"/>
                <w:sz w:val="28"/>
                <w:szCs w:val="28"/>
              </w:rPr>
            </w:pPr>
          </w:p>
        </w:tc>
        <w:tc>
          <w:tcPr>
            <w:tcW w:w="5387" w:type="dxa"/>
            <w:vAlign w:val="center"/>
          </w:tcPr>
          <w:p w:rsidR="00330065" w:rsidRPr="00AC4D80" w:rsidRDefault="00330065">
            <w:pPr>
              <w:spacing w:line="440" w:lineRule="exact"/>
              <w:rPr>
                <w:rFonts w:ascii="仿宋_GB2312" w:eastAsia="仿宋_GB2312"/>
                <w:sz w:val="28"/>
                <w:szCs w:val="28"/>
              </w:rPr>
            </w:pPr>
            <w:r w:rsidRPr="00AC4D80">
              <w:rPr>
                <w:rFonts w:ascii="仿宋_GB2312" w:eastAsia="仿宋_GB2312" w:hint="eastAsia"/>
                <w:sz w:val="28"/>
                <w:szCs w:val="28"/>
              </w:rPr>
              <w:t>评委根据投标文件中提供的售后服务方案（如培训方案、培训计划、售后服务体系、服务内容、本地化服务）进行评分。</w:t>
            </w:r>
          </w:p>
          <w:p w:rsidR="00330065" w:rsidRPr="00AC4D80" w:rsidRDefault="00330065">
            <w:pPr>
              <w:spacing w:line="440" w:lineRule="exact"/>
              <w:rPr>
                <w:rFonts w:ascii="仿宋_GB2312" w:eastAsia="仿宋_GB2312"/>
                <w:sz w:val="28"/>
                <w:szCs w:val="28"/>
              </w:rPr>
            </w:pPr>
          </w:p>
        </w:tc>
      </w:tr>
    </w:tbl>
    <w:p w:rsidR="00230B13" w:rsidRDefault="00230B13">
      <w:pPr>
        <w:ind w:firstLineChars="200" w:firstLine="600"/>
        <w:rPr>
          <w:rFonts w:ascii="仿宋_GB2312" w:eastAsia="仿宋_GB2312" w:hAnsiTheme="minorEastAsia"/>
          <w:sz w:val="30"/>
          <w:szCs w:val="30"/>
        </w:rPr>
        <w:sectPr w:rsidR="00230B13">
          <w:pgSz w:w="11906" w:h="16838"/>
          <w:pgMar w:top="1440" w:right="1800" w:bottom="1440" w:left="1800" w:header="851" w:footer="992" w:gutter="0"/>
          <w:cols w:space="425"/>
          <w:docGrid w:type="lines" w:linePitch="312"/>
        </w:sectPr>
      </w:pPr>
    </w:p>
    <w:p w:rsidR="00230B13" w:rsidRDefault="00361CEE">
      <w:pPr>
        <w:rPr>
          <w:rFonts w:ascii="仿宋_GB2312" w:eastAsia="仿宋_GB2312"/>
          <w:sz w:val="32"/>
          <w:szCs w:val="28"/>
        </w:rPr>
      </w:pPr>
      <w:r>
        <w:rPr>
          <w:rFonts w:ascii="仿宋_GB2312" w:eastAsia="仿宋_GB2312" w:hint="eastAsia"/>
          <w:sz w:val="32"/>
          <w:szCs w:val="28"/>
        </w:rPr>
        <w:lastRenderedPageBreak/>
        <w:t>附件3</w:t>
      </w:r>
    </w:p>
    <w:p w:rsidR="00230B13" w:rsidRDefault="00F36B3D">
      <w:pPr>
        <w:pStyle w:val="1"/>
        <w:jc w:val="center"/>
        <w:rPr>
          <w:rFonts w:hAnsi="仿宋" w:cs="仿宋"/>
          <w:sz w:val="36"/>
          <w:szCs w:val="36"/>
        </w:rPr>
      </w:pPr>
      <w:r w:rsidRPr="00F36B3D">
        <w:rPr>
          <w:rFonts w:hAnsi="仿宋" w:cs="仿宋" w:hint="eastAsia"/>
          <w:sz w:val="36"/>
          <w:szCs w:val="36"/>
        </w:rPr>
        <w:t>崖门出海航道二期工程智慧管理云平台建设</w:t>
      </w:r>
      <w:r w:rsidR="00361CEE">
        <w:rPr>
          <w:rFonts w:hAnsi="仿宋" w:cs="仿宋" w:hint="eastAsia"/>
          <w:sz w:val="36"/>
          <w:szCs w:val="36"/>
        </w:rPr>
        <w:t>报价文件格式</w:t>
      </w:r>
    </w:p>
    <w:p w:rsidR="00230B13" w:rsidRDefault="00230B13">
      <w:pPr>
        <w:jc w:val="center"/>
        <w:rPr>
          <w:rFonts w:ascii="仿宋_GB2312" w:eastAsia="仿宋_GB2312" w:hAnsi="仿宋" w:cs="仿宋"/>
          <w:bCs/>
          <w:sz w:val="28"/>
          <w:szCs w:val="28"/>
        </w:rPr>
      </w:pPr>
    </w:p>
    <w:p w:rsidR="00230B13" w:rsidRDefault="00230B13">
      <w:pPr>
        <w:jc w:val="center"/>
        <w:rPr>
          <w:rFonts w:ascii="仿宋_GB2312" w:eastAsia="仿宋_GB2312" w:hAnsi="仿宋" w:cs="仿宋"/>
          <w:bCs/>
          <w:sz w:val="28"/>
          <w:szCs w:val="28"/>
        </w:rPr>
      </w:pPr>
    </w:p>
    <w:p w:rsidR="00230B13" w:rsidRDefault="00230B13">
      <w:pPr>
        <w:jc w:val="center"/>
        <w:rPr>
          <w:rFonts w:ascii="仿宋_GB2312" w:eastAsia="仿宋_GB2312" w:hAnsi="仿宋" w:cs="仿宋"/>
          <w:bCs/>
          <w:sz w:val="28"/>
          <w:szCs w:val="28"/>
        </w:rPr>
      </w:pPr>
    </w:p>
    <w:p w:rsidR="00230B13" w:rsidRDefault="00230B13">
      <w:pPr>
        <w:jc w:val="center"/>
        <w:rPr>
          <w:rFonts w:ascii="仿宋_GB2312" w:eastAsia="仿宋_GB2312" w:hAnsi="仿宋" w:cs="仿宋"/>
          <w:bCs/>
          <w:sz w:val="28"/>
          <w:szCs w:val="28"/>
        </w:rPr>
      </w:pPr>
    </w:p>
    <w:p w:rsidR="00230B13" w:rsidRDefault="00361CEE">
      <w:pPr>
        <w:pStyle w:val="2"/>
        <w:spacing w:line="440" w:lineRule="exact"/>
        <w:ind w:firstLine="643"/>
        <w:jc w:val="center"/>
        <w:rPr>
          <w:rFonts w:ascii="宋体" w:eastAsia="宋体" w:hAnsi="宋体"/>
        </w:rPr>
      </w:pPr>
      <w:r>
        <w:rPr>
          <w:rFonts w:ascii="宋体" w:eastAsia="宋体" w:hAnsi="宋体" w:hint="eastAsia"/>
        </w:rPr>
        <w:lastRenderedPageBreak/>
        <w:t>包装封面参考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8"/>
      </w:tblGrid>
      <w:tr w:rsidR="00230B13" w:rsidTr="006F5079">
        <w:trPr>
          <w:trHeight w:val="11727"/>
          <w:jc w:val="center"/>
        </w:trPr>
        <w:tc>
          <w:tcPr>
            <w:tcW w:w="9018" w:type="dxa"/>
          </w:tcPr>
          <w:p w:rsidR="00230B13" w:rsidRDefault="00230B13">
            <w:pPr>
              <w:pStyle w:val="a3"/>
              <w:spacing w:line="360" w:lineRule="auto"/>
              <w:ind w:firstLineChars="150" w:firstLine="482"/>
              <w:rPr>
                <w:rFonts w:ascii="宋体" w:hAnsi="宋体"/>
                <w:b/>
                <w:sz w:val="32"/>
              </w:rPr>
            </w:pPr>
          </w:p>
          <w:p w:rsidR="00230B13" w:rsidRDefault="00230B13">
            <w:pPr>
              <w:pStyle w:val="a3"/>
              <w:spacing w:line="360" w:lineRule="auto"/>
              <w:ind w:firstLineChars="150" w:firstLine="482"/>
              <w:rPr>
                <w:rFonts w:ascii="宋体" w:hAnsi="宋体"/>
                <w:b/>
                <w:sz w:val="32"/>
              </w:rPr>
            </w:pPr>
          </w:p>
          <w:p w:rsidR="00230B13" w:rsidRDefault="00230B13">
            <w:pPr>
              <w:pStyle w:val="a3"/>
              <w:spacing w:line="360" w:lineRule="auto"/>
              <w:ind w:firstLineChars="150" w:firstLine="482"/>
              <w:rPr>
                <w:rFonts w:ascii="宋体" w:hAnsi="宋体"/>
                <w:b/>
                <w:sz w:val="32"/>
              </w:rPr>
            </w:pPr>
          </w:p>
          <w:p w:rsidR="00230B13" w:rsidRDefault="00361CEE">
            <w:pPr>
              <w:pStyle w:val="a3"/>
              <w:spacing w:line="360" w:lineRule="auto"/>
              <w:jc w:val="center"/>
              <w:rPr>
                <w:rFonts w:ascii="宋体" w:hAnsi="宋体"/>
                <w:b/>
                <w:sz w:val="72"/>
                <w:szCs w:val="72"/>
              </w:rPr>
            </w:pPr>
            <w:r>
              <w:rPr>
                <w:rFonts w:ascii="宋体" w:hAnsi="宋体" w:hint="eastAsia"/>
                <w:b/>
                <w:sz w:val="72"/>
                <w:szCs w:val="72"/>
              </w:rPr>
              <w:t>报 价 文 件</w:t>
            </w:r>
          </w:p>
          <w:p w:rsidR="00230B13" w:rsidRDefault="00361CEE">
            <w:pPr>
              <w:pStyle w:val="a3"/>
              <w:spacing w:line="360" w:lineRule="auto"/>
              <w:jc w:val="center"/>
              <w:rPr>
                <w:rFonts w:ascii="宋体" w:eastAsia="宋体" w:hAnsi="宋体"/>
                <w:b/>
                <w:sz w:val="36"/>
                <w:szCs w:val="36"/>
              </w:rPr>
            </w:pPr>
            <w:r>
              <w:rPr>
                <w:rFonts w:ascii="宋体" w:hAnsi="宋体" w:hint="eastAsia"/>
                <w:b/>
                <w:sz w:val="36"/>
                <w:szCs w:val="36"/>
              </w:rPr>
              <w:t>（正、副本）</w:t>
            </w:r>
          </w:p>
          <w:p w:rsidR="00230B13" w:rsidRDefault="00230B13">
            <w:pPr>
              <w:pStyle w:val="a3"/>
              <w:spacing w:line="360" w:lineRule="auto"/>
              <w:ind w:firstLine="643"/>
              <w:rPr>
                <w:rFonts w:ascii="宋体" w:hAnsi="宋体"/>
                <w:b/>
                <w:sz w:val="32"/>
              </w:rPr>
            </w:pPr>
          </w:p>
          <w:p w:rsidR="00230B13" w:rsidRDefault="00230B13">
            <w:pPr>
              <w:pStyle w:val="a3"/>
              <w:spacing w:line="360" w:lineRule="auto"/>
              <w:ind w:firstLineChars="651" w:firstLine="3398"/>
              <w:rPr>
                <w:rFonts w:ascii="宋体" w:hAnsi="宋体"/>
                <w:b/>
                <w:sz w:val="52"/>
                <w:szCs w:val="52"/>
              </w:rPr>
            </w:pPr>
          </w:p>
          <w:p w:rsidR="00230B13" w:rsidRDefault="00230B13">
            <w:pPr>
              <w:pStyle w:val="a3"/>
              <w:spacing w:line="360" w:lineRule="auto"/>
              <w:ind w:firstLineChars="651" w:firstLine="3398"/>
              <w:rPr>
                <w:rFonts w:ascii="宋体" w:hAnsi="宋体"/>
                <w:b/>
                <w:sz w:val="52"/>
                <w:szCs w:val="52"/>
              </w:rPr>
            </w:pPr>
          </w:p>
          <w:p w:rsidR="00230B13" w:rsidRDefault="00230B13">
            <w:pPr>
              <w:pStyle w:val="a3"/>
              <w:spacing w:line="360" w:lineRule="auto"/>
              <w:rPr>
                <w:rFonts w:ascii="宋体" w:hAnsi="宋体"/>
                <w:b/>
                <w:sz w:val="32"/>
              </w:rPr>
            </w:pPr>
          </w:p>
          <w:p w:rsidR="00230B13" w:rsidRDefault="00230B13">
            <w:pPr>
              <w:pStyle w:val="a3"/>
              <w:spacing w:line="360" w:lineRule="auto"/>
              <w:ind w:firstLine="643"/>
              <w:rPr>
                <w:rFonts w:ascii="宋体" w:hAnsi="宋体"/>
                <w:b/>
                <w:sz w:val="32"/>
              </w:rPr>
            </w:pPr>
          </w:p>
          <w:p w:rsidR="00230B13" w:rsidRDefault="00361CEE">
            <w:pPr>
              <w:pStyle w:val="a3"/>
              <w:spacing w:line="400" w:lineRule="exact"/>
              <w:ind w:leftChars="268" w:left="1600" w:hangingChars="492" w:hanging="1037"/>
              <w:rPr>
                <w:rFonts w:ascii="宋体" w:hAnsi="宋体"/>
                <w:b/>
              </w:rPr>
            </w:pPr>
            <w:r>
              <w:rPr>
                <w:rFonts w:ascii="宋体" w:hAnsi="宋体" w:hint="eastAsia"/>
                <w:b/>
              </w:rPr>
              <w:t>项目名称：</w:t>
            </w:r>
          </w:p>
          <w:p w:rsidR="00230B13" w:rsidRDefault="00361CEE">
            <w:pPr>
              <w:pStyle w:val="a3"/>
              <w:spacing w:line="400" w:lineRule="exact"/>
              <w:ind w:firstLine="562"/>
              <w:rPr>
                <w:rFonts w:ascii="宋体" w:hAnsi="宋体"/>
                <w:b/>
              </w:rPr>
            </w:pPr>
            <w:r>
              <w:rPr>
                <w:rFonts w:ascii="宋体" w:hAnsi="宋体" w:hint="eastAsia"/>
                <w:b/>
              </w:rPr>
              <w:t>报价供应商名称：</w:t>
            </w:r>
          </w:p>
          <w:p w:rsidR="00230B13" w:rsidRDefault="00361CEE">
            <w:pPr>
              <w:pStyle w:val="a3"/>
              <w:spacing w:line="400" w:lineRule="exact"/>
              <w:ind w:firstLine="562"/>
              <w:rPr>
                <w:rFonts w:ascii="宋体" w:hAnsi="宋体"/>
                <w:b/>
              </w:rPr>
            </w:pPr>
            <w:r>
              <w:rPr>
                <w:rFonts w:ascii="宋体" w:hAnsi="宋体" w:hint="eastAsia"/>
                <w:b/>
              </w:rPr>
              <w:t>报价供应商地址：</w:t>
            </w:r>
          </w:p>
          <w:p w:rsidR="00230B13" w:rsidRDefault="00230B13">
            <w:pPr>
              <w:tabs>
                <w:tab w:val="left" w:pos="851"/>
              </w:tabs>
              <w:autoSpaceDE w:val="0"/>
              <w:autoSpaceDN w:val="0"/>
              <w:adjustRightInd w:val="0"/>
              <w:snapToGrid w:val="0"/>
              <w:spacing w:line="420" w:lineRule="auto"/>
              <w:ind w:firstLine="562"/>
              <w:rPr>
                <w:rFonts w:ascii="宋体" w:hAnsi="宋体"/>
                <w:b/>
              </w:rPr>
            </w:pPr>
          </w:p>
        </w:tc>
      </w:tr>
    </w:tbl>
    <w:p w:rsidR="00230B13" w:rsidRDefault="00AC4D80" w:rsidP="00500791">
      <w:pPr>
        <w:pStyle w:val="2"/>
        <w:spacing w:beforeLines="50" w:afterLines="50" w:line="360" w:lineRule="auto"/>
        <w:jc w:val="left"/>
        <w:rPr>
          <w:rFonts w:ascii="宋体" w:eastAsia="宋体" w:hAnsi="宋体"/>
          <w:b w:val="0"/>
        </w:rPr>
      </w:pPr>
      <w:r>
        <w:rPr>
          <w:rFonts w:ascii="仿宋" w:eastAsia="仿宋" w:hAnsi="仿宋" w:cs="仿宋" w:hint="eastAsia"/>
          <w:b w:val="0"/>
          <w:bCs/>
          <w:sz w:val="28"/>
        </w:rPr>
        <w:t>注：</w:t>
      </w:r>
      <w:r w:rsidR="0065448E">
        <w:rPr>
          <w:rFonts w:ascii="仿宋" w:eastAsia="仿宋" w:hAnsi="仿宋" w:cs="仿宋" w:hint="eastAsia"/>
          <w:b w:val="0"/>
          <w:bCs/>
          <w:sz w:val="28"/>
        </w:rPr>
        <w:t>供应商</w:t>
      </w:r>
      <w:r>
        <w:rPr>
          <w:rFonts w:ascii="仿宋" w:eastAsia="仿宋" w:hAnsi="仿宋" w:cs="仿宋" w:hint="eastAsia"/>
          <w:b w:val="0"/>
          <w:bCs/>
          <w:sz w:val="28"/>
        </w:rPr>
        <w:t>须</w:t>
      </w:r>
      <w:r w:rsidR="008D279B">
        <w:rPr>
          <w:rFonts w:ascii="仿宋" w:eastAsia="仿宋" w:hAnsi="仿宋" w:cs="仿宋" w:hint="eastAsia"/>
          <w:b w:val="0"/>
          <w:bCs/>
          <w:sz w:val="28"/>
        </w:rPr>
        <w:t>提供</w:t>
      </w:r>
      <w:r>
        <w:rPr>
          <w:rFonts w:ascii="仿宋" w:eastAsia="仿宋" w:hAnsi="仿宋" w:cs="仿宋" w:hint="eastAsia"/>
          <w:b w:val="0"/>
          <w:bCs/>
          <w:sz w:val="28"/>
        </w:rPr>
        <w:t>正副两本</w:t>
      </w:r>
      <w:r w:rsidR="00B5798E">
        <w:rPr>
          <w:rFonts w:ascii="仿宋" w:eastAsia="仿宋" w:hAnsi="仿宋" w:cs="仿宋" w:hint="eastAsia"/>
          <w:b w:val="0"/>
          <w:bCs/>
          <w:sz w:val="28"/>
        </w:rPr>
        <w:t>报价文件，加以密封并</w:t>
      </w:r>
      <w:r w:rsidR="006F5079">
        <w:rPr>
          <w:rFonts w:ascii="仿宋" w:eastAsia="仿宋" w:hAnsi="仿宋" w:cs="仿宋" w:hint="eastAsia"/>
          <w:b w:val="0"/>
          <w:bCs/>
          <w:sz w:val="28"/>
        </w:rPr>
        <w:t>加盖公章</w:t>
      </w:r>
      <w:r w:rsidR="00361CEE">
        <w:rPr>
          <w:rFonts w:ascii="仿宋" w:eastAsia="仿宋" w:hAnsi="仿宋" w:cs="仿宋" w:hint="eastAsia"/>
          <w:b w:val="0"/>
          <w:bCs/>
          <w:sz w:val="28"/>
        </w:rPr>
        <w:br w:type="page"/>
      </w:r>
      <w:r w:rsidR="00361CEE">
        <w:rPr>
          <w:rFonts w:ascii="宋体" w:eastAsia="宋体" w:hAnsi="宋体" w:hint="eastAsia"/>
          <w:b w:val="0"/>
        </w:rPr>
        <w:lastRenderedPageBreak/>
        <w:t>报价文件目录表</w:t>
      </w:r>
    </w:p>
    <w:p w:rsidR="00230B13" w:rsidRDefault="00361CEE">
      <w:pPr>
        <w:rPr>
          <w:rFonts w:ascii="宋体" w:hAnsi="宋体"/>
        </w:rPr>
      </w:pPr>
      <w:r>
        <w:rPr>
          <w:rFonts w:ascii="宋体" w:hAnsi="宋体" w:hint="eastAsia"/>
        </w:rPr>
        <w:t>项目名称：</w:t>
      </w:r>
      <w:r w:rsidR="00FA2770" w:rsidRPr="00FA2770">
        <w:rPr>
          <w:rFonts w:ascii="宋体" w:hAnsi="宋体" w:hint="eastAsia"/>
        </w:rPr>
        <w:t>崖门出海航道二期工程智慧管理云平台建设</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9"/>
        <w:gridCol w:w="5101"/>
        <w:gridCol w:w="992"/>
        <w:gridCol w:w="1134"/>
        <w:gridCol w:w="1276"/>
      </w:tblGrid>
      <w:tr w:rsidR="00230B13">
        <w:trPr>
          <w:cantSplit/>
          <w:trHeight w:val="539"/>
          <w:tblHeader/>
        </w:trPr>
        <w:tc>
          <w:tcPr>
            <w:tcW w:w="819" w:type="dxa"/>
            <w:vMerge w:val="restart"/>
            <w:shd w:val="clear" w:color="auto" w:fill="EEECE1"/>
            <w:vAlign w:val="center"/>
          </w:tcPr>
          <w:p w:rsidR="00230B13" w:rsidRDefault="00361CEE">
            <w:pPr>
              <w:ind w:rightChars="-40" w:right="-84"/>
              <w:jc w:val="center"/>
              <w:rPr>
                <w:rFonts w:ascii="宋体" w:hAnsi="宋体"/>
                <w:b/>
                <w:szCs w:val="21"/>
              </w:rPr>
            </w:pPr>
            <w:r>
              <w:rPr>
                <w:rFonts w:ascii="宋体" w:hAnsi="宋体" w:hint="eastAsia"/>
                <w:b/>
                <w:szCs w:val="21"/>
              </w:rPr>
              <w:t>序号</w:t>
            </w:r>
          </w:p>
        </w:tc>
        <w:tc>
          <w:tcPr>
            <w:tcW w:w="5101" w:type="dxa"/>
            <w:vMerge w:val="restart"/>
            <w:shd w:val="clear" w:color="auto" w:fill="EEECE1"/>
            <w:vAlign w:val="center"/>
          </w:tcPr>
          <w:p w:rsidR="00230B13" w:rsidRDefault="00361CEE">
            <w:pPr>
              <w:ind w:leftChars="-40" w:left="-84" w:rightChars="-40" w:right="-84" w:firstLine="422"/>
              <w:jc w:val="center"/>
              <w:rPr>
                <w:rFonts w:ascii="宋体" w:hAnsi="宋体"/>
                <w:b/>
                <w:szCs w:val="21"/>
              </w:rPr>
            </w:pPr>
            <w:r>
              <w:rPr>
                <w:rFonts w:ascii="宋体" w:hAnsi="宋体" w:hint="eastAsia"/>
                <w:b/>
                <w:szCs w:val="21"/>
              </w:rPr>
              <w:t>文    件    名    称</w:t>
            </w:r>
          </w:p>
        </w:tc>
        <w:tc>
          <w:tcPr>
            <w:tcW w:w="2126" w:type="dxa"/>
            <w:gridSpan w:val="2"/>
            <w:shd w:val="clear" w:color="auto" w:fill="EEECE1"/>
            <w:vAlign w:val="center"/>
          </w:tcPr>
          <w:p w:rsidR="00230B13" w:rsidRDefault="00361CEE">
            <w:pPr>
              <w:ind w:rightChars="-40" w:right="-84"/>
              <w:jc w:val="center"/>
              <w:rPr>
                <w:rFonts w:ascii="宋体" w:hAnsi="宋体"/>
                <w:b/>
                <w:szCs w:val="21"/>
              </w:rPr>
            </w:pPr>
            <w:r>
              <w:rPr>
                <w:rFonts w:ascii="宋体" w:hAnsi="宋体" w:hint="eastAsia"/>
                <w:b/>
                <w:szCs w:val="21"/>
              </w:rPr>
              <w:t>提交情况</w:t>
            </w:r>
          </w:p>
        </w:tc>
        <w:tc>
          <w:tcPr>
            <w:tcW w:w="1276" w:type="dxa"/>
            <w:vMerge w:val="restart"/>
            <w:shd w:val="clear" w:color="auto" w:fill="EEECE1"/>
            <w:vAlign w:val="center"/>
          </w:tcPr>
          <w:p w:rsidR="00230B13" w:rsidRDefault="00361CEE">
            <w:pPr>
              <w:ind w:rightChars="-40" w:right="-84"/>
              <w:jc w:val="center"/>
              <w:rPr>
                <w:rFonts w:ascii="宋体" w:hAnsi="宋体"/>
                <w:b/>
                <w:szCs w:val="21"/>
              </w:rPr>
            </w:pPr>
            <w:r>
              <w:rPr>
                <w:rFonts w:ascii="宋体" w:hAnsi="宋体" w:hint="eastAsia"/>
                <w:b/>
                <w:szCs w:val="21"/>
              </w:rPr>
              <w:t>备注</w:t>
            </w:r>
          </w:p>
        </w:tc>
      </w:tr>
      <w:tr w:rsidR="00230B13">
        <w:trPr>
          <w:cantSplit/>
          <w:trHeight w:val="672"/>
          <w:tblHeader/>
        </w:trPr>
        <w:tc>
          <w:tcPr>
            <w:tcW w:w="819" w:type="dxa"/>
            <w:vMerge/>
            <w:shd w:val="clear" w:color="auto" w:fill="EEECE1"/>
            <w:vAlign w:val="center"/>
          </w:tcPr>
          <w:p w:rsidR="00230B13" w:rsidRDefault="00230B13">
            <w:pPr>
              <w:ind w:firstLine="420"/>
              <w:rPr>
                <w:rFonts w:ascii="宋体" w:hAnsi="宋体"/>
                <w:szCs w:val="21"/>
              </w:rPr>
            </w:pPr>
          </w:p>
        </w:tc>
        <w:tc>
          <w:tcPr>
            <w:tcW w:w="5101" w:type="dxa"/>
            <w:vMerge/>
            <w:shd w:val="clear" w:color="auto" w:fill="EEECE1"/>
            <w:vAlign w:val="center"/>
          </w:tcPr>
          <w:p w:rsidR="00230B13" w:rsidRDefault="00230B13">
            <w:pPr>
              <w:ind w:firstLine="420"/>
              <w:rPr>
                <w:rFonts w:ascii="宋体" w:hAnsi="宋体"/>
                <w:szCs w:val="21"/>
              </w:rPr>
            </w:pPr>
          </w:p>
        </w:tc>
        <w:tc>
          <w:tcPr>
            <w:tcW w:w="992" w:type="dxa"/>
            <w:shd w:val="clear" w:color="auto" w:fill="EEECE1"/>
            <w:vAlign w:val="center"/>
          </w:tcPr>
          <w:p w:rsidR="00230B13" w:rsidRDefault="00361CEE">
            <w:pPr>
              <w:ind w:rightChars="-40" w:right="-84"/>
              <w:jc w:val="center"/>
              <w:rPr>
                <w:rFonts w:ascii="宋体" w:hAnsi="宋体"/>
                <w:b/>
                <w:szCs w:val="21"/>
              </w:rPr>
            </w:pPr>
            <w:r>
              <w:rPr>
                <w:rFonts w:ascii="宋体" w:hAnsi="宋体" w:hint="eastAsia"/>
                <w:b/>
                <w:szCs w:val="21"/>
              </w:rPr>
              <w:t>有</w:t>
            </w:r>
          </w:p>
        </w:tc>
        <w:tc>
          <w:tcPr>
            <w:tcW w:w="1134" w:type="dxa"/>
            <w:shd w:val="clear" w:color="auto" w:fill="EEECE1"/>
            <w:vAlign w:val="center"/>
          </w:tcPr>
          <w:p w:rsidR="00230B13" w:rsidRDefault="00361CEE">
            <w:pPr>
              <w:ind w:rightChars="-40" w:right="-84"/>
              <w:jc w:val="center"/>
              <w:rPr>
                <w:rFonts w:ascii="宋体" w:hAnsi="宋体"/>
                <w:b/>
                <w:szCs w:val="21"/>
              </w:rPr>
            </w:pPr>
            <w:r>
              <w:rPr>
                <w:rFonts w:ascii="宋体" w:hAnsi="宋体" w:hint="eastAsia"/>
                <w:b/>
                <w:szCs w:val="21"/>
              </w:rPr>
              <w:t>无</w:t>
            </w:r>
          </w:p>
        </w:tc>
        <w:tc>
          <w:tcPr>
            <w:tcW w:w="1276" w:type="dxa"/>
            <w:vMerge/>
            <w:shd w:val="clear" w:color="auto" w:fill="EEECE1"/>
            <w:vAlign w:val="center"/>
          </w:tcPr>
          <w:p w:rsidR="00230B13" w:rsidRDefault="00230B13">
            <w:pPr>
              <w:ind w:firstLine="420"/>
              <w:jc w:val="center"/>
              <w:rPr>
                <w:rFonts w:ascii="宋体" w:hAnsi="宋体"/>
                <w:szCs w:val="21"/>
              </w:rPr>
            </w:pPr>
          </w:p>
        </w:tc>
      </w:tr>
      <w:tr w:rsidR="00230B13">
        <w:trPr>
          <w:cantSplit/>
          <w:trHeight w:val="817"/>
        </w:trPr>
        <w:tc>
          <w:tcPr>
            <w:tcW w:w="819" w:type="dxa"/>
            <w:shd w:val="clear" w:color="auto" w:fill="auto"/>
            <w:vAlign w:val="center"/>
          </w:tcPr>
          <w:p w:rsidR="00230B13" w:rsidRDefault="00230B13">
            <w:pPr>
              <w:numPr>
                <w:ilvl w:val="0"/>
                <w:numId w:val="1"/>
              </w:numPr>
              <w:ind w:firstLineChars="200" w:firstLine="420"/>
              <w:jc w:val="left"/>
              <w:rPr>
                <w:rFonts w:ascii="宋体" w:hAnsi="宋体"/>
                <w:szCs w:val="21"/>
              </w:rPr>
            </w:pPr>
          </w:p>
        </w:tc>
        <w:tc>
          <w:tcPr>
            <w:tcW w:w="5101" w:type="dxa"/>
            <w:shd w:val="clear" w:color="auto" w:fill="auto"/>
            <w:vAlign w:val="center"/>
          </w:tcPr>
          <w:p w:rsidR="00230B13" w:rsidRDefault="00361CEE">
            <w:pPr>
              <w:snapToGrid w:val="0"/>
              <w:rPr>
                <w:rFonts w:ascii="宋体" w:hAnsi="宋体" w:cs="Courier New"/>
                <w:kern w:val="0"/>
                <w:szCs w:val="21"/>
              </w:rPr>
            </w:pPr>
            <w:r>
              <w:rPr>
                <w:rFonts w:ascii="宋体" w:hAnsi="宋体" w:cs="Courier New" w:hint="eastAsia"/>
                <w:kern w:val="0"/>
                <w:szCs w:val="21"/>
              </w:rPr>
              <w:t>报价函</w:t>
            </w:r>
          </w:p>
        </w:tc>
        <w:tc>
          <w:tcPr>
            <w:tcW w:w="992" w:type="dxa"/>
            <w:shd w:val="clear" w:color="auto" w:fill="auto"/>
            <w:vAlign w:val="center"/>
          </w:tcPr>
          <w:p w:rsidR="00230B13" w:rsidRDefault="00230B13">
            <w:pPr>
              <w:ind w:firstLine="420"/>
              <w:jc w:val="center"/>
              <w:rPr>
                <w:rFonts w:ascii="宋体" w:hAnsi="宋体"/>
                <w:szCs w:val="21"/>
              </w:rPr>
            </w:pPr>
          </w:p>
        </w:tc>
        <w:tc>
          <w:tcPr>
            <w:tcW w:w="1134" w:type="dxa"/>
            <w:shd w:val="clear" w:color="auto" w:fill="auto"/>
            <w:vAlign w:val="center"/>
          </w:tcPr>
          <w:p w:rsidR="00230B13" w:rsidRDefault="00230B13">
            <w:pPr>
              <w:ind w:firstLine="420"/>
              <w:jc w:val="center"/>
              <w:rPr>
                <w:rFonts w:ascii="宋体" w:hAnsi="宋体"/>
                <w:szCs w:val="21"/>
              </w:rPr>
            </w:pPr>
          </w:p>
        </w:tc>
        <w:tc>
          <w:tcPr>
            <w:tcW w:w="1276" w:type="dxa"/>
            <w:shd w:val="clear" w:color="auto" w:fill="EEECE1"/>
            <w:vAlign w:val="center"/>
          </w:tcPr>
          <w:p w:rsidR="00230B13" w:rsidRDefault="00230B13">
            <w:pPr>
              <w:ind w:firstLine="420"/>
              <w:jc w:val="center"/>
              <w:rPr>
                <w:rFonts w:ascii="宋体" w:hAnsi="宋体"/>
                <w:szCs w:val="21"/>
              </w:rPr>
            </w:pPr>
          </w:p>
        </w:tc>
      </w:tr>
      <w:tr w:rsidR="00230B13">
        <w:trPr>
          <w:cantSplit/>
          <w:trHeight w:val="817"/>
        </w:trPr>
        <w:tc>
          <w:tcPr>
            <w:tcW w:w="819" w:type="dxa"/>
            <w:shd w:val="clear" w:color="auto" w:fill="auto"/>
            <w:vAlign w:val="center"/>
          </w:tcPr>
          <w:p w:rsidR="00230B13" w:rsidRDefault="00230B13">
            <w:pPr>
              <w:numPr>
                <w:ilvl w:val="0"/>
                <w:numId w:val="1"/>
              </w:numPr>
              <w:ind w:firstLineChars="200" w:firstLine="420"/>
              <w:jc w:val="left"/>
              <w:rPr>
                <w:rFonts w:ascii="宋体" w:hAnsi="宋体"/>
                <w:szCs w:val="21"/>
              </w:rPr>
            </w:pPr>
          </w:p>
        </w:tc>
        <w:tc>
          <w:tcPr>
            <w:tcW w:w="5101" w:type="dxa"/>
            <w:shd w:val="clear" w:color="auto" w:fill="auto"/>
            <w:vAlign w:val="center"/>
          </w:tcPr>
          <w:p w:rsidR="00230B13" w:rsidRDefault="00361CEE">
            <w:pPr>
              <w:snapToGrid w:val="0"/>
              <w:rPr>
                <w:rFonts w:ascii="宋体" w:hAnsi="宋体" w:cs="Courier New"/>
                <w:kern w:val="0"/>
                <w:szCs w:val="21"/>
              </w:rPr>
            </w:pPr>
            <w:r>
              <w:rPr>
                <w:rFonts w:ascii="宋体" w:hAnsi="宋体" w:cs="宋体" w:hint="eastAsia"/>
                <w:szCs w:val="21"/>
                <w:lang w:val="zh-CN"/>
              </w:rPr>
              <w:t>法人</w:t>
            </w:r>
            <w:r>
              <w:rPr>
                <w:rFonts w:ascii="宋体" w:hAnsi="宋体" w:cs="宋体" w:hint="eastAsia"/>
                <w:szCs w:val="21"/>
              </w:rPr>
              <w:t>证或</w:t>
            </w:r>
            <w:r>
              <w:rPr>
                <w:rFonts w:ascii="宋体" w:hAnsi="宋体" w:cs="宋体" w:hint="eastAsia"/>
                <w:szCs w:val="21"/>
                <w:lang w:val="zh-CN"/>
              </w:rPr>
              <w:t>营业执照复印件</w:t>
            </w:r>
          </w:p>
        </w:tc>
        <w:tc>
          <w:tcPr>
            <w:tcW w:w="992" w:type="dxa"/>
            <w:shd w:val="clear" w:color="auto" w:fill="auto"/>
            <w:vAlign w:val="center"/>
          </w:tcPr>
          <w:p w:rsidR="00230B13" w:rsidRDefault="00230B13">
            <w:pPr>
              <w:ind w:firstLine="420"/>
              <w:jc w:val="center"/>
              <w:rPr>
                <w:rFonts w:ascii="宋体" w:hAnsi="宋体"/>
                <w:szCs w:val="21"/>
              </w:rPr>
            </w:pPr>
          </w:p>
        </w:tc>
        <w:tc>
          <w:tcPr>
            <w:tcW w:w="1134" w:type="dxa"/>
            <w:shd w:val="clear" w:color="auto" w:fill="auto"/>
            <w:vAlign w:val="center"/>
          </w:tcPr>
          <w:p w:rsidR="00230B13" w:rsidRDefault="00230B13">
            <w:pPr>
              <w:ind w:firstLine="420"/>
              <w:jc w:val="center"/>
              <w:rPr>
                <w:rFonts w:ascii="宋体" w:hAnsi="宋体"/>
                <w:szCs w:val="21"/>
              </w:rPr>
            </w:pPr>
          </w:p>
        </w:tc>
        <w:tc>
          <w:tcPr>
            <w:tcW w:w="1276" w:type="dxa"/>
            <w:shd w:val="clear" w:color="auto" w:fill="EEECE1"/>
            <w:vAlign w:val="center"/>
          </w:tcPr>
          <w:p w:rsidR="00230B13" w:rsidRDefault="00230B13">
            <w:pPr>
              <w:ind w:firstLine="420"/>
              <w:jc w:val="center"/>
              <w:rPr>
                <w:rFonts w:ascii="宋体" w:hAnsi="宋体"/>
                <w:szCs w:val="21"/>
              </w:rPr>
            </w:pPr>
          </w:p>
        </w:tc>
      </w:tr>
      <w:tr w:rsidR="00230B13">
        <w:trPr>
          <w:cantSplit/>
          <w:trHeight w:val="817"/>
        </w:trPr>
        <w:tc>
          <w:tcPr>
            <w:tcW w:w="819" w:type="dxa"/>
            <w:shd w:val="clear" w:color="auto" w:fill="auto"/>
            <w:vAlign w:val="center"/>
          </w:tcPr>
          <w:p w:rsidR="00230B13" w:rsidRDefault="00230B13">
            <w:pPr>
              <w:numPr>
                <w:ilvl w:val="0"/>
                <w:numId w:val="1"/>
              </w:numPr>
              <w:ind w:firstLineChars="200" w:firstLine="420"/>
              <w:jc w:val="left"/>
              <w:rPr>
                <w:rFonts w:ascii="宋体" w:hAnsi="宋体"/>
                <w:szCs w:val="21"/>
              </w:rPr>
            </w:pPr>
          </w:p>
        </w:tc>
        <w:tc>
          <w:tcPr>
            <w:tcW w:w="5101" w:type="dxa"/>
            <w:shd w:val="clear" w:color="auto" w:fill="auto"/>
            <w:vAlign w:val="center"/>
          </w:tcPr>
          <w:p w:rsidR="00230B13" w:rsidRPr="006F5079" w:rsidRDefault="00361CEE">
            <w:pPr>
              <w:pStyle w:val="a6"/>
              <w:outlineLvl w:val="1"/>
              <w:rPr>
                <w:rFonts w:hAnsi="宋体" w:cs="Courier New"/>
                <w:kern w:val="0"/>
                <w:szCs w:val="21"/>
              </w:rPr>
            </w:pPr>
            <w:r w:rsidRPr="006F5079">
              <w:rPr>
                <w:rFonts w:hAnsi="宋体" w:cs="宋体" w:hint="eastAsia"/>
                <w:b w:val="0"/>
                <w:bCs/>
                <w:kern w:val="0"/>
                <w:sz w:val="21"/>
                <w:szCs w:val="21"/>
              </w:rPr>
              <w:t>法定代表人授权委托书</w:t>
            </w:r>
          </w:p>
        </w:tc>
        <w:tc>
          <w:tcPr>
            <w:tcW w:w="992" w:type="dxa"/>
            <w:shd w:val="clear" w:color="auto" w:fill="auto"/>
            <w:vAlign w:val="center"/>
          </w:tcPr>
          <w:p w:rsidR="00230B13" w:rsidRDefault="00230B13">
            <w:pPr>
              <w:ind w:firstLine="420"/>
              <w:jc w:val="center"/>
              <w:rPr>
                <w:rFonts w:ascii="宋体" w:hAnsi="宋体"/>
                <w:szCs w:val="21"/>
              </w:rPr>
            </w:pPr>
          </w:p>
        </w:tc>
        <w:tc>
          <w:tcPr>
            <w:tcW w:w="1134" w:type="dxa"/>
            <w:shd w:val="clear" w:color="auto" w:fill="auto"/>
            <w:vAlign w:val="center"/>
          </w:tcPr>
          <w:p w:rsidR="00230B13" w:rsidRDefault="00230B13">
            <w:pPr>
              <w:ind w:firstLine="420"/>
              <w:jc w:val="center"/>
              <w:rPr>
                <w:rFonts w:ascii="宋体" w:hAnsi="宋体"/>
                <w:szCs w:val="21"/>
              </w:rPr>
            </w:pPr>
          </w:p>
        </w:tc>
        <w:tc>
          <w:tcPr>
            <w:tcW w:w="1276" w:type="dxa"/>
            <w:shd w:val="clear" w:color="auto" w:fill="EEECE1"/>
            <w:vAlign w:val="center"/>
          </w:tcPr>
          <w:p w:rsidR="00230B13" w:rsidRDefault="00230B13">
            <w:pPr>
              <w:ind w:firstLine="420"/>
              <w:jc w:val="center"/>
              <w:rPr>
                <w:rFonts w:ascii="宋体" w:hAnsi="宋体"/>
                <w:szCs w:val="21"/>
              </w:rPr>
            </w:pPr>
          </w:p>
        </w:tc>
      </w:tr>
      <w:tr w:rsidR="00230B13">
        <w:trPr>
          <w:cantSplit/>
          <w:trHeight w:val="817"/>
        </w:trPr>
        <w:tc>
          <w:tcPr>
            <w:tcW w:w="819" w:type="dxa"/>
            <w:shd w:val="clear" w:color="auto" w:fill="auto"/>
            <w:vAlign w:val="center"/>
          </w:tcPr>
          <w:p w:rsidR="00230B13" w:rsidRDefault="00230B13">
            <w:pPr>
              <w:numPr>
                <w:ilvl w:val="0"/>
                <w:numId w:val="1"/>
              </w:numPr>
              <w:ind w:firstLineChars="200" w:firstLine="420"/>
              <w:jc w:val="left"/>
              <w:rPr>
                <w:rFonts w:ascii="宋体" w:hAnsi="宋体"/>
                <w:szCs w:val="21"/>
              </w:rPr>
            </w:pPr>
          </w:p>
        </w:tc>
        <w:tc>
          <w:tcPr>
            <w:tcW w:w="5101" w:type="dxa"/>
            <w:shd w:val="clear" w:color="auto" w:fill="auto"/>
            <w:vAlign w:val="center"/>
          </w:tcPr>
          <w:p w:rsidR="00230B13" w:rsidRPr="006F5079" w:rsidRDefault="00361CEE">
            <w:pPr>
              <w:snapToGrid w:val="0"/>
              <w:rPr>
                <w:rFonts w:ascii="宋体" w:eastAsia="宋体" w:hAnsi="宋体" w:cs="Courier New"/>
                <w:kern w:val="0"/>
                <w:szCs w:val="21"/>
              </w:rPr>
            </w:pPr>
            <w:r w:rsidRPr="006F5079">
              <w:rPr>
                <w:rFonts w:ascii="宋体" w:hAnsi="宋体" w:cs="Courier New" w:hint="eastAsia"/>
                <w:kern w:val="0"/>
                <w:szCs w:val="21"/>
              </w:rPr>
              <w:t>法人代表、委托代理人身份证复印件</w:t>
            </w:r>
          </w:p>
        </w:tc>
        <w:tc>
          <w:tcPr>
            <w:tcW w:w="992" w:type="dxa"/>
            <w:shd w:val="clear" w:color="auto" w:fill="auto"/>
            <w:vAlign w:val="center"/>
          </w:tcPr>
          <w:p w:rsidR="00230B13" w:rsidRDefault="00230B13">
            <w:pPr>
              <w:ind w:firstLine="420"/>
              <w:jc w:val="center"/>
              <w:rPr>
                <w:rFonts w:ascii="宋体" w:hAnsi="宋体"/>
                <w:szCs w:val="21"/>
              </w:rPr>
            </w:pPr>
          </w:p>
        </w:tc>
        <w:tc>
          <w:tcPr>
            <w:tcW w:w="1134" w:type="dxa"/>
            <w:shd w:val="clear" w:color="auto" w:fill="auto"/>
            <w:vAlign w:val="center"/>
          </w:tcPr>
          <w:p w:rsidR="00230B13" w:rsidRDefault="00230B13">
            <w:pPr>
              <w:ind w:firstLine="420"/>
              <w:jc w:val="center"/>
              <w:rPr>
                <w:rFonts w:ascii="宋体" w:hAnsi="宋体"/>
                <w:szCs w:val="21"/>
              </w:rPr>
            </w:pPr>
          </w:p>
        </w:tc>
        <w:tc>
          <w:tcPr>
            <w:tcW w:w="1276" w:type="dxa"/>
            <w:shd w:val="clear" w:color="auto" w:fill="EEECE1"/>
            <w:vAlign w:val="center"/>
          </w:tcPr>
          <w:p w:rsidR="00230B13" w:rsidRDefault="00230B13">
            <w:pPr>
              <w:ind w:firstLine="420"/>
              <w:jc w:val="center"/>
              <w:rPr>
                <w:rFonts w:ascii="宋体" w:hAnsi="宋体"/>
                <w:szCs w:val="21"/>
              </w:rPr>
            </w:pPr>
          </w:p>
        </w:tc>
      </w:tr>
      <w:tr w:rsidR="00230B13">
        <w:trPr>
          <w:cantSplit/>
          <w:trHeight w:val="1218"/>
        </w:trPr>
        <w:tc>
          <w:tcPr>
            <w:tcW w:w="819" w:type="dxa"/>
            <w:shd w:val="clear" w:color="auto" w:fill="auto"/>
            <w:vAlign w:val="center"/>
          </w:tcPr>
          <w:p w:rsidR="00230B13" w:rsidRDefault="00230B13">
            <w:pPr>
              <w:numPr>
                <w:ilvl w:val="0"/>
                <w:numId w:val="1"/>
              </w:numPr>
              <w:ind w:firstLineChars="200" w:firstLine="420"/>
              <w:jc w:val="left"/>
              <w:rPr>
                <w:rFonts w:ascii="宋体" w:hAnsi="宋体"/>
                <w:szCs w:val="21"/>
              </w:rPr>
            </w:pPr>
          </w:p>
        </w:tc>
        <w:tc>
          <w:tcPr>
            <w:tcW w:w="5101" w:type="dxa"/>
            <w:shd w:val="clear" w:color="auto" w:fill="auto"/>
            <w:vAlign w:val="center"/>
          </w:tcPr>
          <w:p w:rsidR="00230B13" w:rsidRDefault="00361CEE">
            <w:pPr>
              <w:snapToGrid w:val="0"/>
              <w:rPr>
                <w:rFonts w:ascii="宋体" w:eastAsia="宋体" w:hAnsi="宋体" w:cs="宋体"/>
                <w:szCs w:val="21"/>
              </w:rPr>
            </w:pPr>
            <w:r>
              <w:rPr>
                <w:rFonts w:ascii="宋体" w:eastAsia="宋体" w:hAnsi="宋体" w:cs="宋体" w:hint="eastAsia"/>
                <w:szCs w:val="21"/>
              </w:rPr>
              <w:t>3年内经营活动中没有重大违法记录书面声明</w:t>
            </w:r>
          </w:p>
        </w:tc>
        <w:tc>
          <w:tcPr>
            <w:tcW w:w="992" w:type="dxa"/>
            <w:shd w:val="clear" w:color="auto" w:fill="auto"/>
            <w:vAlign w:val="center"/>
          </w:tcPr>
          <w:p w:rsidR="00230B13" w:rsidRDefault="00230B13">
            <w:pPr>
              <w:ind w:firstLine="420"/>
              <w:jc w:val="center"/>
              <w:rPr>
                <w:rFonts w:ascii="宋体" w:hAnsi="宋体"/>
                <w:szCs w:val="21"/>
              </w:rPr>
            </w:pPr>
          </w:p>
        </w:tc>
        <w:tc>
          <w:tcPr>
            <w:tcW w:w="1134" w:type="dxa"/>
            <w:shd w:val="clear" w:color="auto" w:fill="auto"/>
            <w:vAlign w:val="center"/>
          </w:tcPr>
          <w:p w:rsidR="00230B13" w:rsidRDefault="00230B13">
            <w:pPr>
              <w:ind w:firstLine="420"/>
              <w:jc w:val="center"/>
              <w:rPr>
                <w:rFonts w:ascii="宋体" w:hAnsi="宋体"/>
                <w:szCs w:val="21"/>
              </w:rPr>
            </w:pPr>
          </w:p>
        </w:tc>
        <w:tc>
          <w:tcPr>
            <w:tcW w:w="1276" w:type="dxa"/>
            <w:shd w:val="clear" w:color="auto" w:fill="EEECE1"/>
            <w:vAlign w:val="center"/>
          </w:tcPr>
          <w:p w:rsidR="00230B13" w:rsidRDefault="00230B13">
            <w:pPr>
              <w:ind w:firstLine="420"/>
              <w:jc w:val="center"/>
              <w:rPr>
                <w:rFonts w:ascii="宋体" w:hAnsi="宋体"/>
                <w:szCs w:val="21"/>
              </w:rPr>
            </w:pPr>
          </w:p>
        </w:tc>
      </w:tr>
      <w:tr w:rsidR="00230B13">
        <w:trPr>
          <w:cantSplit/>
          <w:trHeight w:val="817"/>
        </w:trPr>
        <w:tc>
          <w:tcPr>
            <w:tcW w:w="819" w:type="dxa"/>
            <w:shd w:val="clear" w:color="auto" w:fill="auto"/>
            <w:vAlign w:val="center"/>
          </w:tcPr>
          <w:p w:rsidR="00230B13" w:rsidRDefault="00230B13">
            <w:pPr>
              <w:numPr>
                <w:ilvl w:val="0"/>
                <w:numId w:val="1"/>
              </w:numPr>
              <w:ind w:firstLineChars="200" w:firstLine="420"/>
              <w:jc w:val="left"/>
              <w:rPr>
                <w:rFonts w:ascii="宋体" w:hAnsi="宋体"/>
                <w:szCs w:val="21"/>
              </w:rPr>
            </w:pPr>
          </w:p>
        </w:tc>
        <w:tc>
          <w:tcPr>
            <w:tcW w:w="5101" w:type="dxa"/>
            <w:shd w:val="clear" w:color="auto" w:fill="auto"/>
            <w:vAlign w:val="center"/>
          </w:tcPr>
          <w:p w:rsidR="00230B13" w:rsidRDefault="00361CEE">
            <w:pPr>
              <w:snapToGrid w:val="0"/>
              <w:rPr>
                <w:rFonts w:ascii="宋体" w:hAnsi="宋体" w:cs="Courier New"/>
                <w:kern w:val="0"/>
                <w:szCs w:val="21"/>
              </w:rPr>
            </w:pPr>
            <w:r>
              <w:rPr>
                <w:rFonts w:ascii="宋体" w:hAnsi="宋体" w:cs="Courier New" w:hint="eastAsia"/>
                <w:kern w:val="0"/>
                <w:szCs w:val="21"/>
              </w:rPr>
              <w:t>投标人自2017年1月1日以来至少承担过一项交通行业信息化相关项目证明文件和投入本项目的项目负责人应具备</w:t>
            </w:r>
            <w:r w:rsidR="00BF117D">
              <w:rPr>
                <w:rFonts w:ascii="宋体" w:hAnsi="宋体" w:cs="Courier New" w:hint="eastAsia"/>
                <w:kern w:val="0"/>
                <w:szCs w:val="21"/>
              </w:rPr>
              <w:t>信息化</w:t>
            </w:r>
            <w:r>
              <w:rPr>
                <w:rFonts w:ascii="宋体" w:hAnsi="宋体" w:cs="Courier New" w:hint="eastAsia"/>
                <w:kern w:val="0"/>
                <w:szCs w:val="21"/>
              </w:rPr>
              <w:t>类工程中级及以上职称或PMP证书</w:t>
            </w:r>
            <w:r>
              <w:rPr>
                <w:rFonts w:ascii="宋体" w:eastAsia="宋体" w:hAnsi="宋体" w:cs="宋体" w:hint="eastAsia"/>
                <w:bCs/>
                <w:szCs w:val="21"/>
              </w:rPr>
              <w:t>复印件。</w:t>
            </w:r>
          </w:p>
        </w:tc>
        <w:tc>
          <w:tcPr>
            <w:tcW w:w="992" w:type="dxa"/>
            <w:shd w:val="clear" w:color="auto" w:fill="auto"/>
            <w:vAlign w:val="center"/>
          </w:tcPr>
          <w:p w:rsidR="00230B13" w:rsidRDefault="00230B13">
            <w:pPr>
              <w:ind w:firstLine="420"/>
              <w:jc w:val="center"/>
              <w:rPr>
                <w:rFonts w:ascii="宋体" w:hAnsi="宋体"/>
                <w:szCs w:val="21"/>
              </w:rPr>
            </w:pPr>
          </w:p>
        </w:tc>
        <w:tc>
          <w:tcPr>
            <w:tcW w:w="1134" w:type="dxa"/>
            <w:shd w:val="clear" w:color="auto" w:fill="auto"/>
            <w:vAlign w:val="center"/>
          </w:tcPr>
          <w:p w:rsidR="00230B13" w:rsidRDefault="00230B13">
            <w:pPr>
              <w:ind w:firstLine="420"/>
              <w:jc w:val="center"/>
              <w:rPr>
                <w:rFonts w:ascii="宋体" w:hAnsi="宋体"/>
                <w:szCs w:val="21"/>
              </w:rPr>
            </w:pPr>
          </w:p>
        </w:tc>
        <w:tc>
          <w:tcPr>
            <w:tcW w:w="1276" w:type="dxa"/>
            <w:shd w:val="clear" w:color="auto" w:fill="EEECE1"/>
            <w:vAlign w:val="center"/>
          </w:tcPr>
          <w:p w:rsidR="00230B13" w:rsidRDefault="00230B13">
            <w:pPr>
              <w:ind w:firstLine="420"/>
              <w:jc w:val="center"/>
              <w:rPr>
                <w:rFonts w:ascii="宋体" w:hAnsi="宋体"/>
                <w:szCs w:val="21"/>
              </w:rPr>
            </w:pPr>
          </w:p>
        </w:tc>
      </w:tr>
      <w:tr w:rsidR="00230B13">
        <w:trPr>
          <w:cantSplit/>
          <w:trHeight w:val="817"/>
        </w:trPr>
        <w:tc>
          <w:tcPr>
            <w:tcW w:w="819" w:type="dxa"/>
            <w:shd w:val="clear" w:color="auto" w:fill="auto"/>
            <w:vAlign w:val="center"/>
          </w:tcPr>
          <w:p w:rsidR="00230B13" w:rsidRDefault="00230B13">
            <w:pPr>
              <w:numPr>
                <w:ilvl w:val="0"/>
                <w:numId w:val="1"/>
              </w:numPr>
              <w:ind w:firstLineChars="200" w:firstLine="420"/>
              <w:jc w:val="left"/>
              <w:rPr>
                <w:rFonts w:ascii="宋体" w:hAnsi="宋体"/>
                <w:szCs w:val="21"/>
              </w:rPr>
            </w:pPr>
          </w:p>
        </w:tc>
        <w:tc>
          <w:tcPr>
            <w:tcW w:w="5101" w:type="dxa"/>
            <w:shd w:val="clear" w:color="auto" w:fill="auto"/>
            <w:vAlign w:val="center"/>
          </w:tcPr>
          <w:p w:rsidR="00230B13" w:rsidRDefault="00361CEE">
            <w:pPr>
              <w:snapToGrid w:val="0"/>
              <w:rPr>
                <w:rFonts w:ascii="宋体" w:hAnsi="宋体" w:cs="Courier New"/>
                <w:kern w:val="0"/>
                <w:szCs w:val="21"/>
              </w:rPr>
            </w:pPr>
            <w:r>
              <w:rPr>
                <w:rFonts w:ascii="宋体" w:hAnsi="宋体" w:cs="Courier New" w:hint="eastAsia"/>
                <w:kern w:val="0"/>
                <w:szCs w:val="21"/>
              </w:rPr>
              <w:t>报价表</w:t>
            </w:r>
          </w:p>
        </w:tc>
        <w:tc>
          <w:tcPr>
            <w:tcW w:w="992" w:type="dxa"/>
            <w:shd w:val="clear" w:color="auto" w:fill="auto"/>
            <w:vAlign w:val="center"/>
          </w:tcPr>
          <w:p w:rsidR="00230B13" w:rsidRDefault="00230B13">
            <w:pPr>
              <w:ind w:firstLine="420"/>
              <w:jc w:val="center"/>
              <w:rPr>
                <w:rFonts w:ascii="宋体" w:hAnsi="宋体"/>
                <w:szCs w:val="21"/>
              </w:rPr>
            </w:pPr>
          </w:p>
        </w:tc>
        <w:tc>
          <w:tcPr>
            <w:tcW w:w="1134" w:type="dxa"/>
            <w:shd w:val="clear" w:color="auto" w:fill="auto"/>
            <w:vAlign w:val="center"/>
          </w:tcPr>
          <w:p w:rsidR="00230B13" w:rsidRDefault="00230B13">
            <w:pPr>
              <w:ind w:firstLine="420"/>
              <w:jc w:val="center"/>
              <w:rPr>
                <w:rFonts w:ascii="宋体" w:hAnsi="宋体"/>
                <w:szCs w:val="21"/>
              </w:rPr>
            </w:pPr>
          </w:p>
        </w:tc>
        <w:tc>
          <w:tcPr>
            <w:tcW w:w="1276" w:type="dxa"/>
            <w:shd w:val="clear" w:color="auto" w:fill="EEECE1"/>
            <w:vAlign w:val="center"/>
          </w:tcPr>
          <w:p w:rsidR="00230B13" w:rsidRDefault="00230B13">
            <w:pPr>
              <w:ind w:firstLine="420"/>
              <w:jc w:val="center"/>
              <w:rPr>
                <w:rFonts w:ascii="宋体" w:hAnsi="宋体"/>
                <w:szCs w:val="21"/>
              </w:rPr>
            </w:pPr>
          </w:p>
        </w:tc>
      </w:tr>
    </w:tbl>
    <w:p w:rsidR="00230B13" w:rsidRDefault="00230B13">
      <w:pPr>
        <w:spacing w:line="440" w:lineRule="exact"/>
        <w:rPr>
          <w:rFonts w:ascii="宋体" w:hAnsi="宋体"/>
          <w:bCs/>
        </w:rPr>
        <w:sectPr w:rsidR="00230B13">
          <w:headerReference w:type="even" r:id="rId15"/>
          <w:headerReference w:type="default" r:id="rId16"/>
          <w:footerReference w:type="even" r:id="rId17"/>
          <w:headerReference w:type="first" r:id="rId18"/>
          <w:footerReference w:type="first" r:id="rId19"/>
          <w:pgSz w:w="11906" w:h="16838"/>
          <w:pgMar w:top="1440" w:right="1230" w:bottom="1440" w:left="1230" w:header="851" w:footer="992" w:gutter="0"/>
          <w:cols w:space="720"/>
          <w:docGrid w:linePitch="312"/>
        </w:sectPr>
      </w:pPr>
    </w:p>
    <w:p w:rsidR="00230B13" w:rsidRDefault="00361CEE">
      <w:pPr>
        <w:spacing w:line="440" w:lineRule="exact"/>
        <w:rPr>
          <w:rFonts w:ascii="宋体" w:hAnsi="宋体"/>
          <w:bCs/>
          <w:sz w:val="28"/>
          <w:szCs w:val="28"/>
        </w:rPr>
      </w:pPr>
      <w:r>
        <w:rPr>
          <w:rFonts w:ascii="宋体" w:hAnsi="宋体" w:hint="eastAsia"/>
          <w:bCs/>
          <w:sz w:val="28"/>
          <w:szCs w:val="28"/>
        </w:rPr>
        <w:lastRenderedPageBreak/>
        <w:t>格式1</w:t>
      </w:r>
    </w:p>
    <w:p w:rsidR="00230B13" w:rsidRDefault="00361CEE">
      <w:pPr>
        <w:pStyle w:val="2"/>
        <w:ind w:firstLine="643"/>
        <w:jc w:val="center"/>
      </w:pPr>
      <w:r>
        <w:rPr>
          <w:rFonts w:hint="eastAsia"/>
        </w:rPr>
        <w:t>报</w:t>
      </w:r>
      <w:r>
        <w:rPr>
          <w:rFonts w:hint="eastAsia"/>
        </w:rPr>
        <w:t xml:space="preserve">  </w:t>
      </w:r>
      <w:r>
        <w:rPr>
          <w:rFonts w:hint="eastAsia"/>
        </w:rPr>
        <w:t>价</w:t>
      </w:r>
      <w:r>
        <w:rPr>
          <w:rFonts w:hint="eastAsia"/>
        </w:rPr>
        <w:t xml:space="preserve">  </w:t>
      </w:r>
      <w:r>
        <w:rPr>
          <w:rFonts w:hint="eastAsia"/>
        </w:rPr>
        <w:t>函</w:t>
      </w:r>
    </w:p>
    <w:p w:rsidR="00230B13" w:rsidRPr="006F5079" w:rsidRDefault="00361CEE">
      <w:pPr>
        <w:spacing w:line="480" w:lineRule="exact"/>
        <w:rPr>
          <w:rFonts w:asciiTheme="minorEastAsia" w:hAnsiTheme="minorEastAsia"/>
          <w:szCs w:val="21"/>
        </w:rPr>
      </w:pPr>
      <w:r w:rsidRPr="006F5079">
        <w:rPr>
          <w:rFonts w:asciiTheme="minorEastAsia" w:hAnsiTheme="minorEastAsia" w:hint="eastAsia"/>
          <w:szCs w:val="21"/>
        </w:rPr>
        <w:t>致：</w:t>
      </w:r>
      <w:r w:rsidR="00FA2770" w:rsidRPr="00FA2770">
        <w:rPr>
          <w:rFonts w:asciiTheme="minorEastAsia" w:hAnsiTheme="minorEastAsia" w:hint="eastAsia"/>
          <w:szCs w:val="21"/>
        </w:rPr>
        <w:t>广东省江门航道事务中心</w:t>
      </w:r>
      <w:r w:rsidR="00FA2770" w:rsidRPr="006F5079">
        <w:rPr>
          <w:rFonts w:asciiTheme="minorEastAsia" w:hAnsiTheme="minorEastAsia"/>
          <w:szCs w:val="21"/>
        </w:rPr>
        <w:t xml:space="preserve"> </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根据贵方询价的：</w:t>
      </w:r>
      <w:r w:rsidR="00F36B3D" w:rsidRPr="00F36B3D">
        <w:rPr>
          <w:rFonts w:asciiTheme="minorEastAsia" w:hAnsiTheme="minorEastAsia" w:hint="eastAsia"/>
          <w:szCs w:val="21"/>
          <w:u w:val="single"/>
        </w:rPr>
        <w:t>崖门出海航道二期工程智慧管理云平台建设</w:t>
      </w:r>
      <w:r w:rsidRPr="006F5079">
        <w:rPr>
          <w:rFonts w:asciiTheme="minorEastAsia" w:hAnsiTheme="minorEastAsia" w:hint="eastAsia"/>
          <w:szCs w:val="21"/>
        </w:rPr>
        <w:t xml:space="preserve">公告，   </w:t>
      </w:r>
      <w:r w:rsidRPr="006F5079">
        <w:rPr>
          <w:rFonts w:asciiTheme="minorEastAsia" w:hAnsiTheme="minorEastAsia" w:hint="eastAsia"/>
          <w:szCs w:val="21"/>
          <w:u w:val="single"/>
        </w:rPr>
        <w:t xml:space="preserve">(报价供应商名称、地址)  </w:t>
      </w:r>
      <w:r w:rsidRPr="006F5079">
        <w:rPr>
          <w:rFonts w:asciiTheme="minorEastAsia" w:hAnsiTheme="minorEastAsia" w:hint="eastAsia"/>
          <w:szCs w:val="21"/>
        </w:rPr>
        <w:t>作为报价供应商已正式授权</w:t>
      </w:r>
      <w:r w:rsidRPr="006F5079">
        <w:rPr>
          <w:rFonts w:asciiTheme="minorEastAsia" w:hAnsiTheme="minorEastAsia" w:hint="eastAsia"/>
          <w:szCs w:val="21"/>
          <w:u w:val="single"/>
        </w:rPr>
        <w:t xml:space="preserve">   (报价供应商授权代表全名、身份证号码)  </w:t>
      </w:r>
      <w:r w:rsidRPr="006F5079">
        <w:rPr>
          <w:rFonts w:asciiTheme="minorEastAsia" w:hAnsiTheme="minorEastAsia" w:hint="eastAsia"/>
          <w:szCs w:val="21"/>
        </w:rPr>
        <w:t>为我方签名代表，代表我方提交报价文件。</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签名代表在此声明并同意：</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我们愿意遵守发布的采购文件的各项规定，自愿参加报价, 并已清楚《用户需求书》的要求及有关文件规定，并严格按照采购文件的规定履行全部责任和义务。</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我们已经详细地阅读并完全明白了全部采购文件及附件，我们完全理解本项目采购文件的要求，我们同意放弃对采购邀请文件提出不明或误解的一切权力。</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我们证明提交的一切文件，无论是原件还是复印件均为准确、真实、有效、完整的，绝无任何虚假、伪造或者夸大。我们在此郑重承诺：在本次采购活动中，如有违法、违规、弄虚作假行为，所造成的损失、不良后果及法律责任，一律由我方承担。</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所有有关本次采购的函电请寄：</w:t>
      </w:r>
      <w:r w:rsidRPr="006F5079">
        <w:rPr>
          <w:rFonts w:asciiTheme="minorEastAsia" w:hAnsiTheme="minorEastAsia" w:hint="eastAsia"/>
          <w:szCs w:val="21"/>
          <w:u w:val="single"/>
        </w:rPr>
        <w:t xml:space="preserve">  （报价供应商地址）</w:t>
      </w:r>
    </w:p>
    <w:p w:rsidR="00230B13" w:rsidRPr="006F5079" w:rsidRDefault="00230B13">
      <w:pPr>
        <w:spacing w:line="480" w:lineRule="exact"/>
        <w:rPr>
          <w:rFonts w:asciiTheme="minorEastAsia" w:hAnsiTheme="minorEastAsia"/>
          <w:szCs w:val="21"/>
        </w:rPr>
      </w:pP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备注：本报价</w:t>
      </w:r>
      <w:proofErr w:type="gramStart"/>
      <w:r w:rsidRPr="006F5079">
        <w:rPr>
          <w:rFonts w:asciiTheme="minorEastAsia" w:hAnsiTheme="minorEastAsia" w:hint="eastAsia"/>
          <w:szCs w:val="21"/>
        </w:rPr>
        <w:t>函内容</w:t>
      </w:r>
      <w:proofErr w:type="gramEnd"/>
      <w:r w:rsidRPr="006F5079">
        <w:rPr>
          <w:rFonts w:asciiTheme="minorEastAsia" w:hAnsiTheme="minorEastAsia" w:hint="eastAsia"/>
          <w:szCs w:val="21"/>
        </w:rPr>
        <w:t xml:space="preserve">不得擅自删改。 </w:t>
      </w:r>
    </w:p>
    <w:p w:rsidR="00230B13" w:rsidRPr="006F5079" w:rsidRDefault="00230B13">
      <w:pPr>
        <w:spacing w:line="480" w:lineRule="exact"/>
        <w:rPr>
          <w:rFonts w:asciiTheme="minorEastAsia" w:hAnsiTheme="minorEastAsia"/>
          <w:szCs w:val="21"/>
        </w:rPr>
      </w:pP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法定代表人或报价供应商授权代表（签名或盖章）：</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 xml:space="preserve">职务：                    </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报价供应商名称:</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 xml:space="preserve">报价供应商公章：           </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联系人：                       联系电话（固定电话、手机）：</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报价日期：    年   月   日</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传真：</w:t>
      </w:r>
    </w:p>
    <w:p w:rsidR="00230B13" w:rsidRPr="006F5079" w:rsidRDefault="00361CEE">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 xml:space="preserve">邮编：   </w:t>
      </w:r>
    </w:p>
    <w:p w:rsidR="00230B13" w:rsidRDefault="00361CEE">
      <w:pPr>
        <w:spacing w:line="440" w:lineRule="exact"/>
        <w:rPr>
          <w:rFonts w:ascii="宋体" w:hAnsi="宋体"/>
          <w:bCs/>
          <w:sz w:val="28"/>
          <w:szCs w:val="28"/>
        </w:rPr>
      </w:pPr>
      <w:r>
        <w:rPr>
          <w:rFonts w:hint="eastAsia"/>
        </w:rPr>
        <w:br w:type="page"/>
      </w:r>
      <w:r>
        <w:rPr>
          <w:rFonts w:ascii="宋体" w:hAnsi="宋体" w:hint="eastAsia"/>
          <w:bCs/>
          <w:sz w:val="28"/>
          <w:szCs w:val="28"/>
        </w:rPr>
        <w:lastRenderedPageBreak/>
        <w:t>格式2</w:t>
      </w:r>
    </w:p>
    <w:p w:rsidR="00230B13" w:rsidRDefault="00361CEE">
      <w:pPr>
        <w:pStyle w:val="2"/>
        <w:ind w:firstLine="643"/>
        <w:jc w:val="center"/>
      </w:pPr>
      <w:r>
        <w:rPr>
          <w:rFonts w:ascii="宋体" w:hAnsi="宋体" w:cs="宋体" w:hint="eastAsia"/>
          <w:szCs w:val="21"/>
          <w:lang w:val="zh-CN"/>
        </w:rPr>
        <w:t>法人</w:t>
      </w:r>
      <w:r>
        <w:rPr>
          <w:rFonts w:ascii="宋体" w:hAnsi="宋体" w:cs="宋体" w:hint="eastAsia"/>
          <w:szCs w:val="21"/>
        </w:rPr>
        <w:t>证或</w:t>
      </w:r>
      <w:r>
        <w:rPr>
          <w:rFonts w:ascii="宋体" w:hAnsi="宋体" w:cs="宋体" w:hint="eastAsia"/>
          <w:szCs w:val="21"/>
          <w:lang w:val="zh-CN"/>
        </w:rPr>
        <w:t>营业执照复印件</w:t>
      </w:r>
      <w:r>
        <w:rPr>
          <w:rFonts w:hint="eastAsia"/>
        </w:rPr>
        <w:t>（盖章）</w:t>
      </w:r>
    </w:p>
    <w:p w:rsidR="00230B13" w:rsidRDefault="00361CEE">
      <w:pPr>
        <w:pStyle w:val="a6"/>
        <w:jc w:val="both"/>
        <w:outlineLvl w:val="1"/>
      </w:pPr>
      <w:r>
        <w:rPr>
          <w:rFonts w:hint="eastAsia"/>
        </w:rPr>
        <w:br w:type="page"/>
      </w:r>
      <w:r>
        <w:rPr>
          <w:rFonts w:hAnsi="宋体" w:hint="eastAsia"/>
          <w:b w:val="0"/>
          <w:sz w:val="28"/>
          <w:szCs w:val="28"/>
        </w:rPr>
        <w:lastRenderedPageBreak/>
        <w:t>格式3</w:t>
      </w:r>
    </w:p>
    <w:p w:rsidR="00230B13" w:rsidRPr="006F5079" w:rsidRDefault="00361CEE">
      <w:pPr>
        <w:pStyle w:val="a6"/>
        <w:jc w:val="center"/>
        <w:outlineLvl w:val="1"/>
        <w:rPr>
          <w:rFonts w:eastAsia="黑体" w:hAnsi="宋体"/>
          <w:kern w:val="0"/>
          <w:sz w:val="32"/>
          <w:szCs w:val="32"/>
          <w:u w:val="double"/>
        </w:rPr>
      </w:pPr>
      <w:r w:rsidRPr="006F5079">
        <w:rPr>
          <w:rFonts w:ascii="黑体" w:eastAsia="黑体" w:hAnsi="黑体" w:cs="黑体" w:hint="eastAsia"/>
          <w:kern w:val="0"/>
          <w:sz w:val="32"/>
          <w:szCs w:val="32"/>
        </w:rPr>
        <w:t>法定代表人授权委托书（盖章）</w:t>
      </w:r>
    </w:p>
    <w:p w:rsidR="00230B13" w:rsidRDefault="00361CEE">
      <w:pPr>
        <w:spacing w:line="460" w:lineRule="exact"/>
        <w:rPr>
          <w:rFonts w:ascii="宋体" w:eastAsia="宋体" w:hAnsi="宋体" w:cs="宋体"/>
          <w:szCs w:val="21"/>
          <w:u w:val="single"/>
        </w:rPr>
      </w:pPr>
      <w:r w:rsidRPr="006F5079">
        <w:rPr>
          <w:rFonts w:ascii="宋体" w:eastAsia="宋体" w:hAnsi="宋体" w:cs="宋体" w:hint="eastAsia"/>
          <w:szCs w:val="21"/>
        </w:rPr>
        <w:t>致：</w:t>
      </w:r>
      <w:r w:rsidRPr="006F5079">
        <w:rPr>
          <w:rFonts w:ascii="宋体" w:eastAsia="宋体" w:hAnsi="宋体" w:cs="宋体" w:hint="eastAsia"/>
          <w:szCs w:val="21"/>
          <w:u w:val="single"/>
        </w:rPr>
        <w:t>广东省江门航道事务中心</w:t>
      </w:r>
    </w:p>
    <w:p w:rsidR="00230B13" w:rsidRDefault="00361CEE">
      <w:pPr>
        <w:spacing w:line="460" w:lineRule="exact"/>
        <w:ind w:firstLineChars="200" w:firstLine="420"/>
        <w:rPr>
          <w:rFonts w:ascii="宋体" w:eastAsia="宋体" w:hAnsi="宋体" w:cs="宋体"/>
          <w:szCs w:val="21"/>
        </w:rPr>
      </w:pPr>
      <w:r>
        <w:rPr>
          <w:rFonts w:ascii="宋体" w:eastAsia="宋体" w:hAnsi="宋体" w:cs="宋体" w:hint="eastAsia"/>
          <w:szCs w:val="21"/>
        </w:rPr>
        <w:t>为中华人民共和国合法企业，法定地址。特授权代表我公司/单位全权办理针对所涉及的报价、谈判、签约等具体工作，并签署全部有关的文件、协议及合同。</w:t>
      </w:r>
    </w:p>
    <w:p w:rsidR="00230B13" w:rsidRDefault="00361CEE">
      <w:pPr>
        <w:spacing w:line="460" w:lineRule="exact"/>
        <w:rPr>
          <w:rFonts w:ascii="宋体" w:eastAsia="宋体" w:hAnsi="宋体" w:cs="宋体"/>
          <w:szCs w:val="21"/>
        </w:rPr>
      </w:pPr>
      <w:r>
        <w:rPr>
          <w:rFonts w:ascii="宋体" w:eastAsia="宋体" w:hAnsi="宋体" w:cs="宋体" w:hint="eastAsia"/>
          <w:szCs w:val="21"/>
        </w:rPr>
        <w:t>我公司/单位对被授权人签署的文件负全部责任。</w:t>
      </w:r>
    </w:p>
    <w:p w:rsidR="00230B13" w:rsidRDefault="00361CEE">
      <w:pPr>
        <w:spacing w:line="460" w:lineRule="exact"/>
        <w:rPr>
          <w:rFonts w:ascii="宋体" w:eastAsia="宋体" w:hAnsi="宋体" w:cs="宋体"/>
          <w:szCs w:val="21"/>
        </w:rPr>
      </w:pPr>
      <w:r>
        <w:rPr>
          <w:rFonts w:ascii="宋体" w:eastAsia="宋体" w:hAnsi="宋体" w:cs="宋体" w:hint="eastAsia"/>
          <w:szCs w:val="21"/>
        </w:rPr>
        <w:t>在撤消授权的书面通知以前，本授权书一直有效。被授权人签署的所有文件(在有效授权期内签署的)不因授权的撤消而失效。</w:t>
      </w:r>
    </w:p>
    <w:p w:rsidR="00230B13" w:rsidRDefault="00230B13">
      <w:pPr>
        <w:spacing w:line="460" w:lineRule="exact"/>
        <w:rPr>
          <w:rFonts w:ascii="宋体" w:eastAsia="宋体" w:hAnsi="宋体" w:cs="宋体"/>
          <w:szCs w:val="21"/>
        </w:rPr>
      </w:pPr>
    </w:p>
    <w:p w:rsidR="00230B13" w:rsidRDefault="00361CEE" w:rsidP="00361CEE">
      <w:pPr>
        <w:spacing w:line="460" w:lineRule="exact"/>
        <w:ind w:firstLineChars="236" w:firstLine="496"/>
        <w:rPr>
          <w:rFonts w:ascii="宋体" w:eastAsia="宋体" w:hAnsi="宋体" w:cs="宋体"/>
          <w:szCs w:val="21"/>
        </w:rPr>
      </w:pPr>
      <w:r>
        <w:rPr>
          <w:rFonts w:ascii="宋体" w:eastAsia="宋体" w:hAnsi="宋体" w:cs="宋体" w:hint="eastAsia"/>
          <w:szCs w:val="21"/>
        </w:rPr>
        <w:t>被授权人签名：</w:t>
      </w:r>
    </w:p>
    <w:p w:rsidR="00230B13" w:rsidRDefault="00361CEE" w:rsidP="00361CEE">
      <w:pPr>
        <w:spacing w:line="460" w:lineRule="exact"/>
        <w:ind w:firstLineChars="236" w:firstLine="496"/>
        <w:rPr>
          <w:rFonts w:ascii="宋体" w:eastAsia="宋体" w:hAnsi="宋体" w:cs="宋体"/>
          <w:szCs w:val="21"/>
        </w:rPr>
      </w:pPr>
      <w:r>
        <w:rPr>
          <w:rFonts w:ascii="宋体" w:eastAsia="宋体" w:hAnsi="宋体" w:cs="宋体" w:hint="eastAsia"/>
          <w:szCs w:val="21"/>
        </w:rPr>
        <w:t>身份证号：</w:t>
      </w:r>
    </w:p>
    <w:p w:rsidR="00230B13" w:rsidRDefault="00361CEE" w:rsidP="00361CEE">
      <w:pPr>
        <w:spacing w:line="460" w:lineRule="exact"/>
        <w:ind w:firstLineChars="236" w:firstLine="496"/>
        <w:rPr>
          <w:rFonts w:ascii="宋体" w:eastAsia="宋体" w:hAnsi="宋体" w:cs="宋体"/>
          <w:szCs w:val="21"/>
        </w:rPr>
      </w:pPr>
      <w:r>
        <w:rPr>
          <w:rFonts w:ascii="宋体" w:eastAsia="宋体" w:hAnsi="宋体" w:cs="宋体" w:hint="eastAsia"/>
          <w:szCs w:val="21"/>
        </w:rPr>
        <w:t>职务：</w:t>
      </w:r>
    </w:p>
    <w:p w:rsidR="00230B13" w:rsidRDefault="00230B13" w:rsidP="00361CEE">
      <w:pPr>
        <w:spacing w:line="460" w:lineRule="exact"/>
        <w:ind w:firstLineChars="236" w:firstLine="496"/>
        <w:rPr>
          <w:rFonts w:ascii="宋体" w:eastAsia="宋体" w:hAnsi="宋体" w:cs="宋体"/>
          <w:szCs w:val="21"/>
        </w:rPr>
      </w:pPr>
    </w:p>
    <w:p w:rsidR="00230B13" w:rsidRDefault="00361CEE" w:rsidP="00361CEE">
      <w:pPr>
        <w:spacing w:line="460" w:lineRule="exact"/>
        <w:ind w:firstLineChars="236" w:firstLine="496"/>
        <w:rPr>
          <w:rFonts w:ascii="宋体" w:eastAsia="宋体" w:hAnsi="宋体" w:cs="宋体"/>
          <w:szCs w:val="21"/>
        </w:rPr>
      </w:pPr>
      <w:r>
        <w:rPr>
          <w:rFonts w:ascii="宋体" w:eastAsia="宋体" w:hAnsi="宋体" w:cs="宋体" w:hint="eastAsia"/>
          <w:szCs w:val="21"/>
        </w:rPr>
        <w:t>授权人签名：</w:t>
      </w:r>
    </w:p>
    <w:p w:rsidR="00230B13" w:rsidRDefault="00361CEE" w:rsidP="00361CEE">
      <w:pPr>
        <w:spacing w:line="460" w:lineRule="exact"/>
        <w:ind w:firstLineChars="236" w:firstLine="496"/>
        <w:rPr>
          <w:rFonts w:ascii="宋体" w:eastAsia="宋体" w:hAnsi="宋体" w:cs="宋体"/>
          <w:szCs w:val="21"/>
        </w:rPr>
      </w:pPr>
      <w:r>
        <w:rPr>
          <w:rFonts w:ascii="宋体" w:eastAsia="宋体" w:hAnsi="宋体" w:cs="宋体" w:hint="eastAsia"/>
          <w:szCs w:val="21"/>
        </w:rPr>
        <w:t>身份证号：</w:t>
      </w:r>
    </w:p>
    <w:p w:rsidR="00230B13" w:rsidRDefault="00361CEE" w:rsidP="00361CEE">
      <w:pPr>
        <w:spacing w:line="460" w:lineRule="exact"/>
        <w:ind w:firstLineChars="236" w:firstLine="496"/>
        <w:rPr>
          <w:rFonts w:ascii="宋体" w:eastAsia="宋体" w:hAnsi="宋体" w:cs="宋体"/>
          <w:szCs w:val="21"/>
        </w:rPr>
      </w:pPr>
      <w:r>
        <w:rPr>
          <w:rFonts w:ascii="宋体" w:eastAsia="宋体" w:hAnsi="宋体" w:cs="宋体" w:hint="eastAsia"/>
          <w:szCs w:val="21"/>
        </w:rPr>
        <w:t>职务：</w:t>
      </w:r>
    </w:p>
    <w:p w:rsidR="00230B13" w:rsidRDefault="00361CEE">
      <w:pPr>
        <w:tabs>
          <w:tab w:val="left" w:pos="4800"/>
          <w:tab w:val="left" w:pos="7080"/>
        </w:tabs>
        <w:spacing w:line="500" w:lineRule="exact"/>
        <w:rPr>
          <w:rFonts w:ascii="宋体" w:eastAsia="宋体" w:hAnsi="宋体" w:cs="宋体"/>
          <w:bCs/>
          <w:szCs w:val="21"/>
        </w:rPr>
      </w:pPr>
      <w:r>
        <w:rPr>
          <w:rFonts w:ascii="宋体" w:eastAsia="宋体" w:hAnsi="宋体" w:cs="宋体" w:hint="eastAsia"/>
          <w:bCs/>
          <w:szCs w:val="21"/>
        </w:rPr>
        <w:t xml:space="preserve">    授权委托日期：     年   月   日</w:t>
      </w:r>
    </w:p>
    <w:p w:rsidR="00230B13" w:rsidRDefault="00230B13">
      <w:pPr>
        <w:spacing w:line="440" w:lineRule="exact"/>
        <w:rPr>
          <w:rFonts w:ascii="宋体" w:eastAsia="宋体" w:hAnsi="宋体" w:cs="宋体"/>
          <w:szCs w:val="21"/>
        </w:rPr>
        <w:sectPr w:rsidR="00230B13">
          <w:footerReference w:type="even" r:id="rId20"/>
          <w:pgSz w:w="11906" w:h="16838"/>
          <w:pgMar w:top="1440" w:right="1230" w:bottom="1440" w:left="1230" w:header="851" w:footer="992" w:gutter="0"/>
          <w:cols w:space="720"/>
          <w:docGrid w:linePitch="312"/>
        </w:sectPr>
      </w:pPr>
    </w:p>
    <w:p w:rsidR="00230B13" w:rsidRDefault="00361CEE">
      <w:pPr>
        <w:spacing w:line="440" w:lineRule="exact"/>
        <w:rPr>
          <w:rFonts w:ascii="宋体" w:eastAsia="宋体" w:hAnsi="宋体"/>
          <w:bCs/>
          <w:sz w:val="28"/>
          <w:szCs w:val="28"/>
        </w:rPr>
      </w:pPr>
      <w:r>
        <w:rPr>
          <w:rFonts w:ascii="宋体" w:hAnsi="宋体" w:hint="eastAsia"/>
          <w:bCs/>
          <w:sz w:val="28"/>
          <w:szCs w:val="28"/>
        </w:rPr>
        <w:lastRenderedPageBreak/>
        <w:t>格式4</w:t>
      </w:r>
    </w:p>
    <w:p w:rsidR="00230B13" w:rsidRDefault="00361CEE">
      <w:pPr>
        <w:pStyle w:val="2"/>
        <w:ind w:firstLine="643"/>
        <w:jc w:val="center"/>
      </w:pPr>
      <w:r>
        <w:rPr>
          <w:rFonts w:ascii="宋体" w:hAnsi="宋体" w:cs="Courier New" w:hint="eastAsia"/>
          <w:kern w:val="0"/>
          <w:szCs w:val="21"/>
        </w:rPr>
        <w:t>法人代表、委托代理人身份证复印件</w:t>
      </w:r>
      <w:r>
        <w:rPr>
          <w:rFonts w:hint="eastAsia"/>
        </w:rPr>
        <w:t>（盖章）</w:t>
      </w:r>
    </w:p>
    <w:p w:rsidR="00230B13" w:rsidRDefault="00230B13"/>
    <w:p w:rsidR="00230B13" w:rsidRDefault="00361CEE" w:rsidP="006F5079">
      <w:pPr>
        <w:spacing w:line="440" w:lineRule="exact"/>
        <w:rPr>
          <w:rFonts w:eastAsia="宋体"/>
        </w:rPr>
      </w:pPr>
      <w:r>
        <w:br w:type="page"/>
      </w:r>
      <w:r>
        <w:rPr>
          <w:rFonts w:ascii="宋体" w:hAnsi="宋体" w:hint="eastAsia"/>
          <w:bCs/>
          <w:sz w:val="28"/>
          <w:szCs w:val="28"/>
        </w:rPr>
        <w:lastRenderedPageBreak/>
        <w:t>格式5</w:t>
      </w:r>
    </w:p>
    <w:p w:rsidR="00230B13" w:rsidRDefault="00361CEE">
      <w:pPr>
        <w:pStyle w:val="2"/>
        <w:ind w:firstLine="643"/>
        <w:jc w:val="center"/>
        <w:rPr>
          <w:rFonts w:ascii="宋体" w:hAnsi="宋体" w:cs="Courier New"/>
          <w:kern w:val="0"/>
          <w:szCs w:val="21"/>
        </w:rPr>
      </w:pPr>
      <w:r>
        <w:rPr>
          <w:rFonts w:ascii="宋体" w:eastAsia="宋体" w:hAnsi="宋体" w:cs="宋体" w:hint="eastAsia"/>
          <w:szCs w:val="21"/>
        </w:rPr>
        <w:t>3年内经营活动中没有重大违法记录书面声明（盖章）</w:t>
      </w:r>
    </w:p>
    <w:p w:rsidR="00230B13" w:rsidRDefault="00361CEE">
      <w:pPr>
        <w:spacing w:line="440" w:lineRule="exact"/>
        <w:rPr>
          <w:rFonts w:ascii="宋体" w:eastAsia="宋体" w:hAnsi="宋体"/>
          <w:bCs/>
          <w:sz w:val="28"/>
          <w:szCs w:val="28"/>
        </w:rPr>
      </w:pPr>
      <w:r>
        <w:rPr>
          <w:rFonts w:ascii="宋体" w:hAnsi="宋体"/>
          <w:bCs/>
          <w:sz w:val="28"/>
          <w:szCs w:val="28"/>
        </w:rPr>
        <w:br w:type="page"/>
      </w:r>
      <w:r>
        <w:rPr>
          <w:rFonts w:ascii="宋体" w:hAnsi="宋体" w:hint="eastAsia"/>
          <w:bCs/>
          <w:sz w:val="28"/>
          <w:szCs w:val="28"/>
        </w:rPr>
        <w:lastRenderedPageBreak/>
        <w:t>格式</w:t>
      </w:r>
      <w:r w:rsidR="006F5079">
        <w:rPr>
          <w:rFonts w:ascii="宋体" w:hAnsi="宋体" w:hint="eastAsia"/>
          <w:bCs/>
          <w:sz w:val="28"/>
          <w:szCs w:val="28"/>
        </w:rPr>
        <w:t>6</w:t>
      </w:r>
    </w:p>
    <w:p w:rsidR="00230B13" w:rsidRDefault="00361CEE">
      <w:pPr>
        <w:pStyle w:val="2"/>
        <w:ind w:firstLine="643"/>
        <w:jc w:val="left"/>
        <w:rPr>
          <w:rFonts w:ascii="宋体" w:hAnsi="宋体" w:cs="Courier New"/>
          <w:kern w:val="0"/>
          <w:szCs w:val="21"/>
        </w:rPr>
      </w:pPr>
      <w:r>
        <w:rPr>
          <w:rFonts w:ascii="宋体" w:hAnsi="宋体" w:cs="Courier New" w:hint="eastAsia"/>
          <w:kern w:val="0"/>
          <w:szCs w:val="21"/>
        </w:rPr>
        <w:t>投标人自</w:t>
      </w:r>
      <w:r>
        <w:rPr>
          <w:rFonts w:ascii="宋体" w:hAnsi="宋体" w:cs="Courier New" w:hint="eastAsia"/>
          <w:kern w:val="0"/>
          <w:szCs w:val="21"/>
        </w:rPr>
        <w:t>2017</w:t>
      </w:r>
      <w:r>
        <w:rPr>
          <w:rFonts w:ascii="宋体" w:hAnsi="宋体" w:cs="Courier New" w:hint="eastAsia"/>
          <w:kern w:val="0"/>
          <w:szCs w:val="21"/>
        </w:rPr>
        <w:t>年</w:t>
      </w:r>
      <w:r>
        <w:rPr>
          <w:rFonts w:ascii="宋体" w:hAnsi="宋体" w:cs="Courier New" w:hint="eastAsia"/>
          <w:kern w:val="0"/>
          <w:szCs w:val="21"/>
        </w:rPr>
        <w:t>1</w:t>
      </w:r>
      <w:r>
        <w:rPr>
          <w:rFonts w:ascii="宋体" w:hAnsi="宋体" w:cs="Courier New" w:hint="eastAsia"/>
          <w:kern w:val="0"/>
          <w:szCs w:val="21"/>
        </w:rPr>
        <w:t>月</w:t>
      </w:r>
      <w:r>
        <w:rPr>
          <w:rFonts w:ascii="宋体" w:hAnsi="宋体" w:cs="Courier New" w:hint="eastAsia"/>
          <w:kern w:val="0"/>
          <w:szCs w:val="21"/>
        </w:rPr>
        <w:t>1</w:t>
      </w:r>
      <w:r>
        <w:rPr>
          <w:rFonts w:ascii="宋体" w:hAnsi="宋体" w:cs="Courier New" w:hint="eastAsia"/>
          <w:kern w:val="0"/>
          <w:szCs w:val="21"/>
        </w:rPr>
        <w:t>日以来至少承担过一项交通行业信息化相关项目证明文件</w:t>
      </w:r>
      <w:r w:rsidRPr="00B5798E">
        <w:rPr>
          <w:rFonts w:ascii="宋体" w:hAnsi="宋体" w:cs="Courier New" w:hint="eastAsia"/>
          <w:kern w:val="0"/>
          <w:szCs w:val="21"/>
        </w:rPr>
        <w:t>和投入本项目的项目负责人应具备</w:t>
      </w:r>
      <w:r w:rsidR="00BF117D">
        <w:rPr>
          <w:rFonts w:ascii="宋体" w:hAnsi="宋体" w:cs="Courier New" w:hint="eastAsia"/>
          <w:kern w:val="0"/>
          <w:szCs w:val="21"/>
        </w:rPr>
        <w:t>信息化</w:t>
      </w:r>
      <w:r w:rsidR="00330065" w:rsidRPr="00330065">
        <w:rPr>
          <w:rFonts w:ascii="宋体" w:hAnsi="宋体" w:cs="Courier New" w:hint="eastAsia"/>
          <w:kern w:val="0"/>
          <w:szCs w:val="21"/>
        </w:rPr>
        <w:t>类中级及以上职称或</w:t>
      </w:r>
      <w:r w:rsidR="00330065" w:rsidRPr="00330065">
        <w:rPr>
          <w:rFonts w:ascii="宋体" w:hAnsi="宋体" w:cs="Courier New" w:hint="eastAsia"/>
          <w:kern w:val="0"/>
          <w:szCs w:val="21"/>
        </w:rPr>
        <w:t>PMP</w:t>
      </w:r>
      <w:r w:rsidR="00330065" w:rsidRPr="00330065">
        <w:rPr>
          <w:rFonts w:ascii="宋体" w:hAnsi="宋体" w:cs="Courier New" w:hint="eastAsia"/>
          <w:kern w:val="0"/>
          <w:szCs w:val="21"/>
        </w:rPr>
        <w:t>证书</w:t>
      </w:r>
      <w:r w:rsidRPr="00B5798E">
        <w:rPr>
          <w:rFonts w:ascii="宋体" w:hAnsi="宋体" w:cs="Courier New" w:hint="eastAsia"/>
          <w:kern w:val="0"/>
          <w:szCs w:val="21"/>
        </w:rPr>
        <w:t>（盖章）</w:t>
      </w:r>
    </w:p>
    <w:p w:rsidR="00230B13" w:rsidRDefault="00361CEE">
      <w:pPr>
        <w:spacing w:line="440" w:lineRule="exact"/>
        <w:rPr>
          <w:rFonts w:ascii="宋体" w:eastAsia="宋体" w:hAnsi="宋体"/>
          <w:bCs/>
          <w:sz w:val="28"/>
          <w:szCs w:val="28"/>
        </w:rPr>
      </w:pPr>
      <w:r>
        <w:rPr>
          <w:rFonts w:hint="eastAsia"/>
        </w:rPr>
        <w:br w:type="page"/>
      </w:r>
      <w:r>
        <w:rPr>
          <w:rFonts w:ascii="宋体" w:hAnsi="宋体" w:hint="eastAsia"/>
          <w:bCs/>
          <w:sz w:val="28"/>
          <w:szCs w:val="28"/>
        </w:rPr>
        <w:lastRenderedPageBreak/>
        <w:t>格式</w:t>
      </w:r>
      <w:r w:rsidR="0065448E">
        <w:rPr>
          <w:rFonts w:ascii="宋体" w:hAnsi="宋体" w:hint="eastAsia"/>
          <w:bCs/>
          <w:sz w:val="28"/>
          <w:szCs w:val="28"/>
        </w:rPr>
        <w:t>7</w:t>
      </w:r>
    </w:p>
    <w:p w:rsidR="00230B13" w:rsidRPr="00F7235E" w:rsidRDefault="00F36B3D">
      <w:pPr>
        <w:spacing w:line="480" w:lineRule="exact"/>
        <w:rPr>
          <w:rFonts w:ascii="宋体" w:eastAsia="宋体" w:hAnsi="宋体"/>
          <w:szCs w:val="21"/>
        </w:rPr>
      </w:pPr>
      <w:r w:rsidRPr="00F7235E">
        <w:rPr>
          <w:rFonts w:cs="宋体" w:hint="eastAsia"/>
          <w:bCs/>
          <w:color w:val="000000"/>
          <w:kern w:val="0"/>
          <w:szCs w:val="21"/>
        </w:rPr>
        <w:t>崖门出海航道二期工程智慧管理云平台建设</w:t>
      </w:r>
      <w:r w:rsidR="00361CEE" w:rsidRPr="00F7235E">
        <w:rPr>
          <w:rFonts w:cs="宋体" w:hint="eastAsia"/>
          <w:bCs/>
          <w:color w:val="000000"/>
          <w:kern w:val="0"/>
          <w:szCs w:val="21"/>
        </w:rPr>
        <w:t>报价</w:t>
      </w:r>
      <w:r w:rsidR="00361CEE" w:rsidRPr="00F7235E">
        <w:rPr>
          <w:rFonts w:hint="eastAsia"/>
          <w:szCs w:val="21"/>
        </w:rPr>
        <w:t>汇总表</w:t>
      </w:r>
    </w:p>
    <w:tbl>
      <w:tblPr>
        <w:tblW w:w="11180" w:type="dxa"/>
        <w:jc w:val="center"/>
        <w:tblLook w:val="04A0"/>
      </w:tblPr>
      <w:tblGrid>
        <w:gridCol w:w="1220"/>
        <w:gridCol w:w="1120"/>
        <w:gridCol w:w="1600"/>
        <w:gridCol w:w="2260"/>
        <w:gridCol w:w="780"/>
        <w:gridCol w:w="760"/>
        <w:gridCol w:w="1100"/>
        <w:gridCol w:w="1140"/>
        <w:gridCol w:w="1200"/>
      </w:tblGrid>
      <w:tr w:rsidR="00230B13">
        <w:trPr>
          <w:trHeight w:val="555"/>
          <w:jc w:val="center"/>
        </w:trPr>
        <w:tc>
          <w:tcPr>
            <w:tcW w:w="111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30B13" w:rsidRDefault="00230B13">
            <w:pPr>
              <w:jc w:val="center"/>
              <w:rPr>
                <w:rFonts w:cs="宋体"/>
                <w:b/>
                <w:bCs/>
                <w:color w:val="000000"/>
                <w:kern w:val="0"/>
                <w:sz w:val="32"/>
                <w:szCs w:val="32"/>
              </w:rPr>
            </w:pPr>
          </w:p>
        </w:tc>
      </w:tr>
      <w:tr w:rsidR="00230B13">
        <w:trPr>
          <w:trHeight w:val="690"/>
          <w:jc w:val="center"/>
        </w:trPr>
        <w:tc>
          <w:tcPr>
            <w:tcW w:w="1220" w:type="dxa"/>
            <w:tcBorders>
              <w:top w:val="nil"/>
              <w:left w:val="single" w:sz="4" w:space="0" w:color="auto"/>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类别</w:t>
            </w:r>
          </w:p>
        </w:tc>
        <w:tc>
          <w:tcPr>
            <w:tcW w:w="112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项目内容</w:t>
            </w:r>
          </w:p>
        </w:tc>
        <w:tc>
          <w:tcPr>
            <w:tcW w:w="3860" w:type="dxa"/>
            <w:gridSpan w:val="2"/>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二</w:t>
            </w:r>
            <w:r>
              <w:rPr>
                <w:rFonts w:cs="宋体" w:hint="eastAsia"/>
                <w:b/>
                <w:bCs/>
                <w:color w:val="000000"/>
                <w:kern w:val="0"/>
              </w:rPr>
              <w:t>/</w:t>
            </w:r>
            <w:r>
              <w:rPr>
                <w:rFonts w:cs="宋体" w:hint="eastAsia"/>
                <w:b/>
                <w:bCs/>
                <w:color w:val="000000"/>
                <w:kern w:val="0"/>
              </w:rPr>
              <w:t>三级目录</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单位</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数量</w:t>
            </w:r>
          </w:p>
        </w:tc>
        <w:tc>
          <w:tcPr>
            <w:tcW w:w="11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单价</w:t>
            </w:r>
            <w:r>
              <w:rPr>
                <w:rFonts w:cs="宋体" w:hint="eastAsia"/>
                <w:b/>
                <w:bCs/>
                <w:color w:val="000000"/>
                <w:kern w:val="0"/>
              </w:rPr>
              <w:br/>
            </w:r>
            <w:r>
              <w:rPr>
                <w:rFonts w:cs="宋体" w:hint="eastAsia"/>
                <w:b/>
                <w:bCs/>
                <w:color w:val="000000"/>
                <w:kern w:val="0"/>
              </w:rPr>
              <w:t>（万元）</w:t>
            </w:r>
          </w:p>
        </w:tc>
        <w:tc>
          <w:tcPr>
            <w:tcW w:w="114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总价</w:t>
            </w:r>
            <w:r>
              <w:rPr>
                <w:rFonts w:cs="宋体" w:hint="eastAsia"/>
                <w:b/>
                <w:bCs/>
                <w:color w:val="000000"/>
                <w:kern w:val="0"/>
              </w:rPr>
              <w:br/>
            </w:r>
            <w:r>
              <w:rPr>
                <w:rFonts w:cs="宋体" w:hint="eastAsia"/>
                <w:b/>
                <w:bCs/>
                <w:color w:val="000000"/>
                <w:kern w:val="0"/>
              </w:rPr>
              <w:t>（万元）</w:t>
            </w: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备注</w:t>
            </w:r>
          </w:p>
        </w:tc>
      </w:tr>
      <w:tr w:rsidR="00230B13">
        <w:trPr>
          <w:trHeight w:val="390"/>
          <w:jc w:val="center"/>
        </w:trPr>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项目级平台</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人员管理</w:t>
            </w:r>
          </w:p>
        </w:tc>
        <w:tc>
          <w:tcPr>
            <w:tcW w:w="16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人员信息</w:t>
            </w: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6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考勤管理</w:t>
            </w: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6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人员定位</w:t>
            </w: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6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安全抓拍</w:t>
            </w: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6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GIS</w:t>
            </w:r>
            <w:r>
              <w:rPr>
                <w:rFonts w:cs="宋体" w:hint="eastAsia"/>
                <w:color w:val="000000"/>
                <w:kern w:val="0"/>
                <w:sz w:val="22"/>
              </w:rPr>
              <w:t>巡查地图</w:t>
            </w: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vMerge w:val="restart"/>
            <w:tcBorders>
              <w:top w:val="nil"/>
              <w:left w:val="single" w:sz="4" w:space="0" w:color="auto"/>
              <w:bottom w:val="nil"/>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质量管理</w:t>
            </w:r>
          </w:p>
        </w:tc>
        <w:tc>
          <w:tcPr>
            <w:tcW w:w="1600" w:type="dxa"/>
            <w:vMerge w:val="restart"/>
            <w:tcBorders>
              <w:top w:val="nil"/>
              <w:left w:val="single" w:sz="4" w:space="0" w:color="auto"/>
              <w:bottom w:val="nil"/>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疏浚管控</w:t>
            </w: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船舶吃水线智能监测</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vMerge/>
            <w:tcBorders>
              <w:top w:val="nil"/>
              <w:left w:val="single" w:sz="4" w:space="0" w:color="auto"/>
              <w:bottom w:val="nil"/>
              <w:right w:val="single" w:sz="4" w:space="0" w:color="auto"/>
            </w:tcBorders>
            <w:vAlign w:val="center"/>
          </w:tcPr>
          <w:p w:rsidR="00230B13" w:rsidRDefault="00230B13">
            <w:pPr>
              <w:jc w:val="left"/>
              <w:rPr>
                <w:rFonts w:cs="宋体"/>
                <w:color w:val="000000"/>
                <w:kern w:val="0"/>
                <w:sz w:val="22"/>
              </w:rPr>
            </w:pPr>
          </w:p>
        </w:tc>
        <w:tc>
          <w:tcPr>
            <w:tcW w:w="1600" w:type="dxa"/>
            <w:vMerge/>
            <w:tcBorders>
              <w:top w:val="nil"/>
              <w:left w:val="single" w:sz="4" w:space="0" w:color="auto"/>
              <w:bottom w:val="nil"/>
              <w:right w:val="single" w:sz="4" w:space="0" w:color="auto"/>
            </w:tcBorders>
            <w:vAlign w:val="center"/>
          </w:tcPr>
          <w:p w:rsidR="00230B13" w:rsidRDefault="00230B13">
            <w:pPr>
              <w:jc w:val="left"/>
              <w:rPr>
                <w:rFonts w:cs="宋体"/>
                <w:color w:val="000000"/>
                <w:kern w:val="0"/>
                <w:sz w:val="22"/>
              </w:rPr>
            </w:pP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电子围栏</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vMerge/>
            <w:tcBorders>
              <w:top w:val="nil"/>
              <w:left w:val="single" w:sz="4" w:space="0" w:color="auto"/>
              <w:bottom w:val="nil"/>
              <w:right w:val="single" w:sz="4" w:space="0" w:color="auto"/>
            </w:tcBorders>
            <w:vAlign w:val="center"/>
          </w:tcPr>
          <w:p w:rsidR="00230B13" w:rsidRDefault="00230B13">
            <w:pPr>
              <w:jc w:val="left"/>
              <w:rPr>
                <w:rFonts w:cs="宋体"/>
                <w:color w:val="000000"/>
                <w:kern w:val="0"/>
                <w:sz w:val="22"/>
              </w:rPr>
            </w:pPr>
          </w:p>
        </w:tc>
        <w:tc>
          <w:tcPr>
            <w:tcW w:w="1600" w:type="dxa"/>
            <w:vMerge/>
            <w:tcBorders>
              <w:top w:val="nil"/>
              <w:left w:val="single" w:sz="4" w:space="0" w:color="auto"/>
              <w:bottom w:val="nil"/>
              <w:right w:val="single" w:sz="4" w:space="0" w:color="auto"/>
            </w:tcBorders>
            <w:vAlign w:val="center"/>
          </w:tcPr>
          <w:p w:rsidR="00230B13" w:rsidRDefault="00230B13">
            <w:pPr>
              <w:jc w:val="left"/>
              <w:rPr>
                <w:rFonts w:cs="宋体"/>
                <w:color w:val="000000"/>
                <w:kern w:val="0"/>
                <w:sz w:val="22"/>
              </w:rPr>
            </w:pP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AIS</w:t>
            </w:r>
            <w:r>
              <w:rPr>
                <w:rFonts w:cs="宋体" w:hint="eastAsia"/>
                <w:color w:val="000000"/>
                <w:kern w:val="0"/>
                <w:sz w:val="22"/>
              </w:rPr>
              <w:t>系统数据</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安全管理</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安全检查</w:t>
            </w: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重大风险源监控</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230B13" w:rsidRDefault="00230B13">
            <w:pPr>
              <w:jc w:val="left"/>
              <w:rPr>
                <w:rFonts w:cs="宋体"/>
                <w:color w:val="000000"/>
                <w:kern w:val="0"/>
                <w:sz w:val="22"/>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230B13" w:rsidRDefault="00230B13">
            <w:pPr>
              <w:jc w:val="left"/>
              <w:rPr>
                <w:rFonts w:cs="宋体"/>
                <w:color w:val="000000"/>
                <w:kern w:val="0"/>
                <w:sz w:val="22"/>
              </w:rPr>
            </w:pP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日常巡查</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230B13" w:rsidRDefault="00230B13">
            <w:pPr>
              <w:jc w:val="left"/>
              <w:rPr>
                <w:rFonts w:cs="宋体"/>
                <w:color w:val="000000"/>
                <w:kern w:val="0"/>
                <w:sz w:val="22"/>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230B13" w:rsidRDefault="00230B13">
            <w:pPr>
              <w:jc w:val="left"/>
              <w:rPr>
                <w:rFonts w:cs="宋体"/>
                <w:color w:val="000000"/>
                <w:kern w:val="0"/>
                <w:sz w:val="22"/>
              </w:rPr>
            </w:pP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问题与整改</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230B13" w:rsidRDefault="00230B13">
            <w:pPr>
              <w:jc w:val="left"/>
              <w:rPr>
                <w:rFonts w:cs="宋体"/>
                <w:color w:val="000000"/>
                <w:kern w:val="0"/>
                <w:sz w:val="22"/>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230B13" w:rsidRDefault="00230B13">
            <w:pPr>
              <w:jc w:val="left"/>
              <w:rPr>
                <w:rFonts w:cs="宋体"/>
                <w:color w:val="000000"/>
                <w:kern w:val="0"/>
                <w:sz w:val="22"/>
              </w:rPr>
            </w:pP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安全管理指数</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230B13" w:rsidRDefault="00230B13">
            <w:pPr>
              <w:jc w:val="left"/>
              <w:rPr>
                <w:rFonts w:cs="宋体"/>
                <w:color w:val="000000"/>
                <w:kern w:val="0"/>
                <w:sz w:val="22"/>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230B13" w:rsidRDefault="00230B13">
            <w:pPr>
              <w:jc w:val="left"/>
              <w:rPr>
                <w:rFonts w:cs="宋体"/>
                <w:color w:val="000000"/>
                <w:kern w:val="0"/>
                <w:sz w:val="22"/>
              </w:rPr>
            </w:pP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安全大检查</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735"/>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进度投资管理</w:t>
            </w:r>
          </w:p>
        </w:tc>
        <w:tc>
          <w:tcPr>
            <w:tcW w:w="1600" w:type="dxa"/>
            <w:tcBorders>
              <w:top w:val="nil"/>
              <w:left w:val="nil"/>
              <w:bottom w:val="single" w:sz="4" w:space="0" w:color="auto"/>
              <w:right w:val="single" w:sz="4" w:space="0" w:color="auto"/>
            </w:tcBorders>
            <w:shd w:val="clear" w:color="auto" w:fill="auto"/>
            <w:vAlign w:val="center"/>
          </w:tcPr>
          <w:p w:rsidR="00230B13" w:rsidRPr="009631DD" w:rsidRDefault="00361CEE">
            <w:pPr>
              <w:jc w:val="center"/>
              <w:rPr>
                <w:rFonts w:cs="宋体"/>
                <w:kern w:val="0"/>
                <w:sz w:val="22"/>
              </w:rPr>
            </w:pPr>
            <w:r w:rsidRPr="009631DD">
              <w:rPr>
                <w:rFonts w:cs="宋体" w:hint="eastAsia"/>
                <w:kern w:val="0"/>
                <w:sz w:val="22"/>
              </w:rPr>
              <w:t>显示进度平面图，以及投资情况</w:t>
            </w: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tcBorders>
              <w:top w:val="nil"/>
              <w:left w:val="nil"/>
              <w:bottom w:val="nil"/>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生态环保</w:t>
            </w:r>
          </w:p>
        </w:tc>
        <w:tc>
          <w:tcPr>
            <w:tcW w:w="16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环境监测</w:t>
            </w: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795"/>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视频监控</w:t>
            </w:r>
          </w:p>
        </w:tc>
        <w:tc>
          <w:tcPr>
            <w:tcW w:w="16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施工船舶等监控管理</w:t>
            </w: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tcPr>
          <w:p w:rsidR="00230B13" w:rsidRPr="0065448E" w:rsidRDefault="0065448E">
            <w:pPr>
              <w:jc w:val="center"/>
              <w:rPr>
                <w:rFonts w:cs="宋体"/>
                <w:bCs/>
                <w:kern w:val="0"/>
              </w:rPr>
            </w:pPr>
            <w:r w:rsidRPr="0065448E">
              <w:rPr>
                <w:rFonts w:cs="宋体" w:hint="eastAsia"/>
                <w:bCs/>
                <w:kern w:val="0"/>
              </w:rPr>
              <w:t>须</w:t>
            </w:r>
            <w:r w:rsidR="00361CEE" w:rsidRPr="0065448E">
              <w:rPr>
                <w:rFonts w:cs="宋体" w:hint="eastAsia"/>
                <w:bCs/>
                <w:kern w:val="0"/>
              </w:rPr>
              <w:t>接入</w:t>
            </w:r>
            <w:r w:rsidRPr="0065448E">
              <w:rPr>
                <w:rFonts w:cs="宋体" w:hint="eastAsia"/>
                <w:bCs/>
                <w:kern w:val="0"/>
              </w:rPr>
              <w:t>现有</w:t>
            </w:r>
            <w:r w:rsidR="00361CEE" w:rsidRPr="0065448E">
              <w:rPr>
                <w:rFonts w:cs="宋体" w:hint="eastAsia"/>
                <w:bCs/>
                <w:kern w:val="0"/>
              </w:rPr>
              <w:t>铁塔视频</w:t>
            </w:r>
          </w:p>
        </w:tc>
      </w:tr>
      <w:tr w:rsidR="00230B13">
        <w:trPr>
          <w:trHeight w:val="525"/>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指挥中心</w:t>
            </w:r>
          </w:p>
        </w:tc>
        <w:tc>
          <w:tcPr>
            <w:tcW w:w="16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融合子系统，大屏展示</w:t>
            </w: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390"/>
          <w:jc w:val="center"/>
        </w:trPr>
        <w:tc>
          <w:tcPr>
            <w:tcW w:w="1220" w:type="dxa"/>
            <w:vMerge/>
            <w:tcBorders>
              <w:top w:val="nil"/>
              <w:left w:val="single" w:sz="4" w:space="0" w:color="auto"/>
              <w:bottom w:val="single" w:sz="4" w:space="0" w:color="000000"/>
              <w:right w:val="single" w:sz="4" w:space="0" w:color="auto"/>
            </w:tcBorders>
            <w:vAlign w:val="center"/>
          </w:tcPr>
          <w:p w:rsidR="00230B13" w:rsidRDefault="00230B13">
            <w:pPr>
              <w:jc w:val="left"/>
              <w:rPr>
                <w:rFonts w:cs="宋体"/>
                <w:color w:val="000000"/>
                <w:kern w:val="0"/>
                <w:sz w:val="22"/>
              </w:rPr>
            </w:pPr>
          </w:p>
        </w:tc>
        <w:tc>
          <w:tcPr>
            <w:tcW w:w="1120" w:type="dxa"/>
            <w:tcBorders>
              <w:top w:val="nil"/>
              <w:left w:val="nil"/>
              <w:bottom w:val="nil"/>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移动</w:t>
            </w:r>
            <w:r>
              <w:rPr>
                <w:rFonts w:cs="宋体" w:hint="eastAsia"/>
                <w:color w:val="000000"/>
                <w:kern w:val="0"/>
                <w:sz w:val="22"/>
              </w:rPr>
              <w:t>APP</w:t>
            </w:r>
          </w:p>
        </w:tc>
        <w:tc>
          <w:tcPr>
            <w:tcW w:w="22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项</w:t>
            </w:r>
          </w:p>
        </w:tc>
        <w:tc>
          <w:tcPr>
            <w:tcW w:w="76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1</w:t>
            </w:r>
          </w:p>
        </w:tc>
        <w:tc>
          <w:tcPr>
            <w:tcW w:w="11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rPr>
            </w:pPr>
            <w:r>
              <w:rPr>
                <w:rFonts w:cs="宋体" w:hint="eastAsia"/>
                <w:b/>
                <w:bCs/>
                <w:color w:val="000000"/>
                <w:kern w:val="0"/>
              </w:rPr>
              <w:t xml:space="preserve">　</w:t>
            </w:r>
          </w:p>
        </w:tc>
      </w:tr>
      <w:tr w:rsidR="00230B13">
        <w:trPr>
          <w:trHeight w:val="555"/>
          <w:jc w:val="center"/>
        </w:trPr>
        <w:tc>
          <w:tcPr>
            <w:tcW w:w="8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sz w:val="22"/>
              </w:rPr>
            </w:pPr>
            <w:r>
              <w:rPr>
                <w:rFonts w:cs="宋体" w:hint="eastAsia"/>
                <w:b/>
                <w:bCs/>
                <w:color w:val="000000"/>
                <w:kern w:val="0"/>
                <w:sz w:val="22"/>
              </w:rPr>
              <w:t>费用合计</w:t>
            </w:r>
          </w:p>
        </w:tc>
        <w:tc>
          <w:tcPr>
            <w:tcW w:w="114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b/>
                <w:bCs/>
                <w:color w:val="000000"/>
                <w:kern w:val="0"/>
                <w:sz w:val="22"/>
              </w:rPr>
            </w:pPr>
            <w:r>
              <w:rPr>
                <w:rFonts w:cs="宋体" w:hint="eastAsia"/>
                <w:b/>
                <w:bCs/>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tcPr>
          <w:p w:rsidR="00230B13" w:rsidRDefault="00361CEE">
            <w:pPr>
              <w:jc w:val="center"/>
              <w:rPr>
                <w:rFonts w:cs="宋体"/>
                <w:color w:val="000000"/>
                <w:kern w:val="0"/>
                <w:sz w:val="22"/>
              </w:rPr>
            </w:pPr>
            <w:r>
              <w:rPr>
                <w:rFonts w:cs="宋体" w:hint="eastAsia"/>
                <w:color w:val="000000"/>
                <w:kern w:val="0"/>
                <w:sz w:val="22"/>
              </w:rPr>
              <w:t xml:space="preserve">　</w:t>
            </w:r>
          </w:p>
        </w:tc>
      </w:tr>
    </w:tbl>
    <w:p w:rsidR="00230B13" w:rsidRDefault="00230B13">
      <w:pPr>
        <w:spacing w:line="480" w:lineRule="exact"/>
        <w:ind w:firstLine="576"/>
        <w:rPr>
          <w:rFonts w:ascii="宋体" w:hAnsi="宋体"/>
          <w:spacing w:val="4"/>
        </w:rPr>
      </w:pPr>
    </w:p>
    <w:p w:rsidR="00230B13" w:rsidRDefault="00361CEE">
      <w:pPr>
        <w:spacing w:line="480" w:lineRule="exact"/>
        <w:rPr>
          <w:rFonts w:ascii="宋体" w:hAnsi="宋体"/>
          <w:u w:val="single"/>
        </w:rPr>
      </w:pPr>
      <w:r>
        <w:rPr>
          <w:rFonts w:ascii="宋体" w:hAnsi="宋体" w:hint="eastAsia"/>
          <w:spacing w:val="4"/>
        </w:rPr>
        <w:t>报价供应商名称（盖公章）：</w:t>
      </w:r>
    </w:p>
    <w:p w:rsidR="00230B13" w:rsidRDefault="00230B13">
      <w:pPr>
        <w:spacing w:line="480" w:lineRule="exact"/>
        <w:ind w:firstLine="576"/>
        <w:rPr>
          <w:rFonts w:ascii="宋体" w:hAnsi="宋体"/>
          <w:spacing w:val="4"/>
        </w:rPr>
      </w:pPr>
    </w:p>
    <w:p w:rsidR="00230B13" w:rsidRDefault="00361CEE">
      <w:pPr>
        <w:spacing w:line="480" w:lineRule="exact"/>
        <w:rPr>
          <w:rFonts w:ascii="宋体" w:hAnsi="宋体"/>
          <w:spacing w:val="4"/>
        </w:rPr>
      </w:pPr>
      <w:r>
        <w:rPr>
          <w:rFonts w:ascii="宋体" w:hAnsi="宋体" w:hint="eastAsia"/>
        </w:rPr>
        <w:t>法定代表人或报价供应商授权代表（签名或盖章）：</w:t>
      </w:r>
    </w:p>
    <w:p w:rsidR="00230B13" w:rsidRDefault="00230B13">
      <w:pPr>
        <w:spacing w:line="480" w:lineRule="exact"/>
        <w:rPr>
          <w:rFonts w:ascii="宋体" w:hAnsi="宋体"/>
          <w:spacing w:val="4"/>
        </w:rPr>
      </w:pPr>
    </w:p>
    <w:p w:rsidR="00230B13" w:rsidRDefault="00361CEE">
      <w:pPr>
        <w:spacing w:line="480" w:lineRule="exact"/>
        <w:rPr>
          <w:rFonts w:ascii="宋体" w:hAnsi="宋体"/>
          <w:spacing w:val="4"/>
        </w:rPr>
      </w:pPr>
      <w:r>
        <w:rPr>
          <w:rFonts w:ascii="宋体" w:hAnsi="宋体" w:hint="eastAsia"/>
          <w:spacing w:val="4"/>
        </w:rPr>
        <w:t>职务：</w:t>
      </w:r>
      <w:r w:rsidR="00F812E9">
        <w:rPr>
          <w:rFonts w:ascii="宋体" w:hAnsi="宋体" w:hint="eastAsia"/>
          <w:spacing w:val="4"/>
        </w:rPr>
        <w:t xml:space="preserve">                  </w:t>
      </w:r>
      <w:r>
        <w:rPr>
          <w:rFonts w:ascii="宋体" w:hAnsi="宋体" w:hint="eastAsia"/>
          <w:spacing w:val="4"/>
        </w:rPr>
        <w:t>日期：</w:t>
      </w:r>
    </w:p>
    <w:p w:rsidR="00230B13" w:rsidRDefault="00361CEE">
      <w:pPr>
        <w:spacing w:line="360" w:lineRule="exact"/>
        <w:rPr>
          <w:rFonts w:ascii="宋体" w:hAnsi="宋体"/>
        </w:rPr>
      </w:pPr>
      <w:r>
        <w:rPr>
          <w:rFonts w:ascii="宋体" w:hAnsi="宋体" w:hint="eastAsia"/>
        </w:rPr>
        <w:lastRenderedPageBreak/>
        <w:t>备注：</w:t>
      </w:r>
    </w:p>
    <w:p w:rsidR="00230B13" w:rsidRDefault="00361CEE">
      <w:pPr>
        <w:spacing w:line="360" w:lineRule="exact"/>
        <w:rPr>
          <w:rFonts w:ascii="宋体" w:hAnsi="宋体"/>
        </w:rPr>
      </w:pPr>
      <w:r>
        <w:rPr>
          <w:rFonts w:ascii="宋体" w:hAnsi="宋体" w:hint="eastAsia"/>
        </w:rPr>
        <w:t>1.中文大写金额用汉字，如壹、贰、叁、肆、伍、陆、柒、捌、玖、拾、佰、仟、万、亿、元、角、分、零、整（正）等。如：小写：RMB1230000，大写：壹佰贰拾叁万元整。</w:t>
      </w:r>
    </w:p>
    <w:p w:rsidR="00230B13" w:rsidRDefault="00361CEE">
      <w:pPr>
        <w:spacing w:line="360" w:lineRule="exact"/>
        <w:rPr>
          <w:rFonts w:ascii="宋体" w:hAnsi="宋体"/>
        </w:rPr>
      </w:pPr>
      <w:r>
        <w:rPr>
          <w:rFonts w:ascii="宋体" w:hAnsi="宋体" w:hint="eastAsia"/>
        </w:rPr>
        <w:t>2.总报价为各小计之和,采购报价的小数点后保留两位有效数。</w:t>
      </w:r>
    </w:p>
    <w:p w:rsidR="00230B13" w:rsidRDefault="00361CEE">
      <w:pPr>
        <w:spacing w:line="360" w:lineRule="exact"/>
        <w:rPr>
          <w:rFonts w:ascii="宋体" w:hAnsi="宋体"/>
        </w:rPr>
      </w:pPr>
      <w:r>
        <w:rPr>
          <w:rFonts w:ascii="宋体" w:hAnsi="宋体" w:hint="eastAsia"/>
        </w:rPr>
        <w:t>3.此表须附在报价文件中。</w:t>
      </w:r>
    </w:p>
    <w:p w:rsidR="00230B13" w:rsidRDefault="00361CEE">
      <w:pPr>
        <w:spacing w:line="360" w:lineRule="exact"/>
        <w:rPr>
          <w:rFonts w:ascii="宋体" w:hAnsi="宋体"/>
        </w:rPr>
      </w:pPr>
      <w:r>
        <w:rPr>
          <w:rFonts w:ascii="宋体" w:hAnsi="宋体" w:hint="eastAsia"/>
        </w:rPr>
        <w:t>4.本项目的报价采用按总价包干方式，采购报价</w:t>
      </w:r>
      <w:proofErr w:type="gramStart"/>
      <w:r>
        <w:rPr>
          <w:rFonts w:ascii="宋体" w:hAnsi="宋体" w:hint="eastAsia"/>
        </w:rPr>
        <w:t>已综合</w:t>
      </w:r>
      <w:proofErr w:type="gramEnd"/>
      <w:r>
        <w:rPr>
          <w:rFonts w:ascii="宋体" w:hAnsi="宋体" w:hint="eastAsia"/>
        </w:rPr>
        <w:t>考虑完成本项目所发生的各项费用，包括</w:t>
      </w:r>
      <w:r>
        <w:rPr>
          <w:rFonts w:ascii="宋体" w:hAnsi="宋体"/>
        </w:rPr>
        <w:t>供货方设计、安装、随机零配件、</w:t>
      </w:r>
      <w:proofErr w:type="gramStart"/>
      <w:r>
        <w:rPr>
          <w:rFonts w:ascii="宋体" w:hAnsi="宋体"/>
        </w:rPr>
        <w:t>标配工具</w:t>
      </w:r>
      <w:proofErr w:type="gramEnd"/>
      <w:r>
        <w:rPr>
          <w:rFonts w:ascii="宋体" w:hAnsi="宋体"/>
        </w:rPr>
        <w:t>、运输保险、调试、培训、质保期服务、</w:t>
      </w:r>
      <w:r>
        <w:rPr>
          <w:rFonts w:ascii="宋体" w:hAnsi="宋体" w:hint="eastAsia"/>
        </w:rPr>
        <w:t>其他成本、利润、税金、合同条款规定的保险、政策性文件规定及合同包含的所有风险、责任及措施等费用，包含全部实物工作和技术服务工作以及可能发生的各种费用。</w:t>
      </w:r>
    </w:p>
    <w:p w:rsidR="00230B13" w:rsidRDefault="00361CEE">
      <w:pPr>
        <w:spacing w:line="360" w:lineRule="exact"/>
        <w:rPr>
          <w:rFonts w:ascii="仿宋_GB2312" w:eastAsia="仿宋_GB2312"/>
          <w:sz w:val="28"/>
          <w:szCs w:val="28"/>
        </w:rPr>
      </w:pPr>
      <w:r>
        <w:rPr>
          <w:rFonts w:ascii="宋体" w:hAnsi="宋体" w:hint="eastAsia"/>
        </w:rPr>
        <w:t>5.报价供应商可以自行编制项目详细报价表附后，无详细报价表不影响本报价文件的组成。</w:t>
      </w:r>
    </w:p>
    <w:sectPr w:rsidR="00230B13" w:rsidSect="00230B13">
      <w:pgSz w:w="11906" w:h="16838"/>
      <w:pgMar w:top="1440" w:right="1230" w:bottom="1440" w:left="123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17D" w:rsidRDefault="00BF117D" w:rsidP="00230B13">
      <w:r>
        <w:separator/>
      </w:r>
    </w:p>
  </w:endnote>
  <w:endnote w:type="continuationSeparator" w:id="1">
    <w:p w:rsidR="00BF117D" w:rsidRDefault="00BF117D" w:rsidP="0023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7D" w:rsidRDefault="00500791">
    <w:pPr>
      <w:pStyle w:val="a4"/>
      <w:framePr w:wrap="around" w:vAnchor="text" w:hAnchor="margin" w:xAlign="center" w:y="1"/>
      <w:rPr>
        <w:rStyle w:val="a8"/>
      </w:rPr>
    </w:pPr>
    <w:r>
      <w:rPr>
        <w:rStyle w:val="a8"/>
      </w:rPr>
      <w:fldChar w:fldCharType="begin"/>
    </w:r>
    <w:r w:rsidR="00BF117D">
      <w:rPr>
        <w:rStyle w:val="a8"/>
      </w:rPr>
      <w:instrText xml:space="preserve">PAGE  </w:instrText>
    </w:r>
    <w:r>
      <w:rPr>
        <w:rStyle w:val="a8"/>
      </w:rPr>
      <w:fldChar w:fldCharType="end"/>
    </w:r>
  </w:p>
  <w:p w:rsidR="00BF117D" w:rsidRDefault="00BF11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9798"/>
      <w:docPartObj>
        <w:docPartGallery w:val="AutoText"/>
      </w:docPartObj>
    </w:sdtPr>
    <w:sdtContent>
      <w:p w:rsidR="00BF117D" w:rsidRDefault="00500791">
        <w:pPr>
          <w:pStyle w:val="a4"/>
          <w:jc w:val="center"/>
        </w:pPr>
        <w:r w:rsidRPr="00500791">
          <w:fldChar w:fldCharType="begin"/>
        </w:r>
        <w:r w:rsidR="00BF117D">
          <w:instrText xml:space="preserve"> PAGE   \* MERGEFORMAT </w:instrText>
        </w:r>
        <w:r w:rsidRPr="00500791">
          <w:fldChar w:fldCharType="separate"/>
        </w:r>
        <w:r w:rsidR="001D2ECF" w:rsidRPr="001D2ECF">
          <w:rPr>
            <w:noProof/>
            <w:lang w:val="zh-CN"/>
          </w:rPr>
          <w:t>22</w:t>
        </w:r>
        <w:r>
          <w:rPr>
            <w:lang w:val="zh-CN"/>
          </w:rPr>
          <w:fldChar w:fldCharType="end"/>
        </w:r>
      </w:p>
    </w:sdtContent>
  </w:sdt>
  <w:p w:rsidR="00BF117D" w:rsidRDefault="00BF117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7D" w:rsidRDefault="00BF117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7D" w:rsidRDefault="00BF117D">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7D" w:rsidRDefault="00BF117D">
    <w:pPr>
      <w:pStyle w:val="a4"/>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7D" w:rsidRDefault="00500791">
    <w:pPr>
      <w:pStyle w:val="a4"/>
      <w:framePr w:wrap="around" w:vAnchor="text" w:hAnchor="margin" w:xAlign="outside" w:y="1"/>
      <w:rPr>
        <w:rStyle w:val="a8"/>
      </w:rPr>
    </w:pPr>
    <w:r>
      <w:fldChar w:fldCharType="begin"/>
    </w:r>
    <w:r w:rsidR="00BF117D">
      <w:rPr>
        <w:rStyle w:val="a8"/>
      </w:rPr>
      <w:instrText xml:space="preserve">PAGE  </w:instrText>
    </w:r>
    <w:r>
      <w:fldChar w:fldCharType="end"/>
    </w:r>
  </w:p>
  <w:p w:rsidR="00BF117D" w:rsidRDefault="00BF117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17D" w:rsidRDefault="00BF117D" w:rsidP="00230B13">
      <w:r>
        <w:separator/>
      </w:r>
    </w:p>
  </w:footnote>
  <w:footnote w:type="continuationSeparator" w:id="1">
    <w:p w:rsidR="00BF117D" w:rsidRDefault="00BF117D" w:rsidP="00230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7D" w:rsidRDefault="00BF117D">
    <w:pPr>
      <w:pStyle w:val="a5"/>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7D" w:rsidRDefault="00BF117D">
    <w:pPr>
      <w:pStyle w:val="a5"/>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7D" w:rsidRDefault="00BF117D">
    <w:pPr>
      <w:pStyle w:val="a5"/>
      <w:pBdr>
        <w:top w:val="none" w:sz="0" w:space="0" w:color="auto"/>
        <w:left w:val="none" w:sz="0" w:space="0" w:color="auto"/>
        <w:bottom w:val="none" w:sz="0" w:space="0" w:color="auto"/>
        <w:right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7D" w:rsidRDefault="00BF117D">
    <w:pPr>
      <w:pStyle w:val="a5"/>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7D" w:rsidRDefault="00BF117D">
    <w:pPr>
      <w:pStyle w:val="a5"/>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7D" w:rsidRDefault="00BF117D">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01D33"/>
    <w:multiLevelType w:val="multilevel"/>
    <w:tmpl w:val="30F01D33"/>
    <w:lvl w:ilvl="0">
      <w:start w:val="1"/>
      <w:numFmt w:val="decimal"/>
      <w:lvlText w:val="%1"/>
      <w:lvlJc w:val="center"/>
      <w:pPr>
        <w:tabs>
          <w:tab w:val="left" w:pos="142"/>
        </w:tabs>
        <w:ind w:left="142" w:firstLine="38"/>
      </w:pPr>
      <w:rPr>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F75"/>
    <w:rsid w:val="00014181"/>
    <w:rsid w:val="00025A81"/>
    <w:rsid w:val="000954A6"/>
    <w:rsid w:val="000A7F66"/>
    <w:rsid w:val="000D59DC"/>
    <w:rsid w:val="000F2F41"/>
    <w:rsid w:val="001D2ECF"/>
    <w:rsid w:val="001F7456"/>
    <w:rsid w:val="00230B13"/>
    <w:rsid w:val="00250B95"/>
    <w:rsid w:val="0025644F"/>
    <w:rsid w:val="00264A54"/>
    <w:rsid w:val="00330065"/>
    <w:rsid w:val="00361CEE"/>
    <w:rsid w:val="00373739"/>
    <w:rsid w:val="0039083C"/>
    <w:rsid w:val="003F3F13"/>
    <w:rsid w:val="0040225B"/>
    <w:rsid w:val="0047493E"/>
    <w:rsid w:val="004972D3"/>
    <w:rsid w:val="004D0FB1"/>
    <w:rsid w:val="00500791"/>
    <w:rsid w:val="00563550"/>
    <w:rsid w:val="005B2606"/>
    <w:rsid w:val="005F5BC1"/>
    <w:rsid w:val="0062566E"/>
    <w:rsid w:val="0065448E"/>
    <w:rsid w:val="00656D5A"/>
    <w:rsid w:val="00673F3A"/>
    <w:rsid w:val="0069200E"/>
    <w:rsid w:val="006D512F"/>
    <w:rsid w:val="006F5079"/>
    <w:rsid w:val="007422C3"/>
    <w:rsid w:val="007A3FA9"/>
    <w:rsid w:val="007D3BD1"/>
    <w:rsid w:val="00801D28"/>
    <w:rsid w:val="0083554A"/>
    <w:rsid w:val="008D279B"/>
    <w:rsid w:val="008E17C4"/>
    <w:rsid w:val="009076DF"/>
    <w:rsid w:val="00952CBC"/>
    <w:rsid w:val="009631DD"/>
    <w:rsid w:val="009E4C8C"/>
    <w:rsid w:val="00A37EBE"/>
    <w:rsid w:val="00A960BB"/>
    <w:rsid w:val="00A96AC4"/>
    <w:rsid w:val="00A971F9"/>
    <w:rsid w:val="00AA54F5"/>
    <w:rsid w:val="00AC4D80"/>
    <w:rsid w:val="00B5798E"/>
    <w:rsid w:val="00B81EF5"/>
    <w:rsid w:val="00B956F7"/>
    <w:rsid w:val="00BA451A"/>
    <w:rsid w:val="00BF117D"/>
    <w:rsid w:val="00C31DDE"/>
    <w:rsid w:val="00C53439"/>
    <w:rsid w:val="00C94AE6"/>
    <w:rsid w:val="00CA663C"/>
    <w:rsid w:val="00CD5160"/>
    <w:rsid w:val="00D902DC"/>
    <w:rsid w:val="00E326ED"/>
    <w:rsid w:val="00E33491"/>
    <w:rsid w:val="00E90F88"/>
    <w:rsid w:val="00ED725E"/>
    <w:rsid w:val="00F00F75"/>
    <w:rsid w:val="00F0558A"/>
    <w:rsid w:val="00F36B3D"/>
    <w:rsid w:val="00F7235E"/>
    <w:rsid w:val="00F80D7C"/>
    <w:rsid w:val="00F812E9"/>
    <w:rsid w:val="00FA2770"/>
    <w:rsid w:val="00FE7EC7"/>
    <w:rsid w:val="38DE2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Body Text First Indent"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B13"/>
    <w:pPr>
      <w:widowControl w:val="0"/>
      <w:jc w:val="both"/>
    </w:pPr>
    <w:rPr>
      <w:kern w:val="2"/>
      <w:sz w:val="21"/>
      <w:szCs w:val="22"/>
    </w:rPr>
  </w:style>
  <w:style w:type="paragraph" w:styleId="1">
    <w:name w:val="heading 1"/>
    <w:basedOn w:val="a"/>
    <w:next w:val="a"/>
    <w:link w:val="1Char"/>
    <w:qFormat/>
    <w:rsid w:val="00230B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30B13"/>
    <w:pPr>
      <w:keepNext/>
      <w:keepLines/>
      <w:spacing w:before="260" w:after="260" w:line="412" w:lineRule="auto"/>
      <w:ind w:firstLineChars="200" w:firstLine="560"/>
      <w:outlineLvl w:val="1"/>
    </w:pPr>
    <w:rPr>
      <w:rFonts w:ascii="Arial" w:eastAsia="黑体" w:hAnsi="Arial" w:cs="Times New Roman"/>
      <w:b/>
      <w:sz w:val="32"/>
      <w:szCs w:val="28"/>
    </w:rPr>
  </w:style>
  <w:style w:type="paragraph" w:styleId="3">
    <w:name w:val="heading 3"/>
    <w:basedOn w:val="a"/>
    <w:next w:val="a"/>
    <w:link w:val="3Char"/>
    <w:uiPriority w:val="9"/>
    <w:semiHidden/>
    <w:unhideWhenUsed/>
    <w:qFormat/>
    <w:rsid w:val="00361CE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230B13"/>
    <w:pPr>
      <w:spacing w:after="120"/>
    </w:pPr>
  </w:style>
  <w:style w:type="paragraph" w:styleId="a4">
    <w:name w:val="footer"/>
    <w:basedOn w:val="a"/>
    <w:link w:val="Char0"/>
    <w:uiPriority w:val="99"/>
    <w:rsid w:val="00230B13"/>
    <w:pPr>
      <w:tabs>
        <w:tab w:val="center" w:pos="4153"/>
        <w:tab w:val="right" w:pos="8306"/>
      </w:tabs>
      <w:snapToGrid w:val="0"/>
      <w:jc w:val="left"/>
    </w:pPr>
    <w:rPr>
      <w:rFonts w:ascii="Times New Roman" w:eastAsia="宋体" w:hAnsi="Times New Roman" w:cs="Times New Roman"/>
      <w:sz w:val="18"/>
      <w:szCs w:val="20"/>
    </w:rPr>
  </w:style>
  <w:style w:type="paragraph" w:styleId="a5">
    <w:name w:val="header"/>
    <w:basedOn w:val="a"/>
    <w:link w:val="Char1"/>
    <w:rsid w:val="00230B1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paragraph" w:styleId="a6">
    <w:name w:val="Title"/>
    <w:basedOn w:val="a"/>
    <w:link w:val="Char2"/>
    <w:qFormat/>
    <w:rsid w:val="00230B13"/>
    <w:pPr>
      <w:adjustRightInd w:val="0"/>
      <w:spacing w:before="60" w:after="60" w:line="360" w:lineRule="auto"/>
      <w:jc w:val="left"/>
      <w:outlineLvl w:val="0"/>
    </w:pPr>
    <w:rPr>
      <w:rFonts w:ascii="宋体" w:eastAsia="宋体" w:hAnsi="Arial" w:cs="Times New Roman"/>
      <w:b/>
      <w:sz w:val="24"/>
      <w:szCs w:val="20"/>
    </w:rPr>
  </w:style>
  <w:style w:type="paragraph" w:styleId="a7">
    <w:name w:val="Body Text First Indent"/>
    <w:basedOn w:val="a3"/>
    <w:link w:val="Char3"/>
    <w:uiPriority w:val="99"/>
    <w:rsid w:val="00230B13"/>
    <w:pPr>
      <w:adjustRightInd w:val="0"/>
      <w:snapToGrid w:val="0"/>
      <w:spacing w:after="0" w:line="360" w:lineRule="auto"/>
      <w:ind w:firstLineChars="200" w:firstLine="200"/>
    </w:pPr>
    <w:rPr>
      <w:rFonts w:ascii="Times New Roman" w:eastAsia="宋体" w:hAnsi="Times New Roman" w:cs="Times New Roman"/>
      <w:sz w:val="24"/>
      <w:szCs w:val="20"/>
    </w:rPr>
  </w:style>
  <w:style w:type="character" w:styleId="a8">
    <w:name w:val="page number"/>
    <w:rsid w:val="00230B13"/>
    <w:rPr>
      <w:rFonts w:cs="Times New Roman"/>
    </w:rPr>
  </w:style>
  <w:style w:type="character" w:customStyle="1" w:styleId="Char">
    <w:name w:val="正文文本 Char"/>
    <w:basedOn w:val="a0"/>
    <w:link w:val="a3"/>
    <w:uiPriority w:val="99"/>
    <w:semiHidden/>
    <w:rsid w:val="00230B13"/>
  </w:style>
  <w:style w:type="character" w:customStyle="1" w:styleId="Char3">
    <w:name w:val="正文首行缩进 Char"/>
    <w:basedOn w:val="Char"/>
    <w:link w:val="a7"/>
    <w:uiPriority w:val="99"/>
    <w:rsid w:val="00230B13"/>
    <w:rPr>
      <w:rFonts w:ascii="Times New Roman" w:eastAsia="宋体" w:hAnsi="Times New Roman" w:cs="Times New Roman"/>
      <w:sz w:val="24"/>
      <w:szCs w:val="20"/>
    </w:rPr>
  </w:style>
  <w:style w:type="character" w:customStyle="1" w:styleId="Char0">
    <w:name w:val="页脚 Char"/>
    <w:basedOn w:val="a0"/>
    <w:link w:val="a4"/>
    <w:uiPriority w:val="99"/>
    <w:rsid w:val="00230B13"/>
    <w:rPr>
      <w:rFonts w:ascii="Times New Roman" w:eastAsia="宋体" w:hAnsi="Times New Roman" w:cs="Times New Roman"/>
      <w:sz w:val="18"/>
      <w:szCs w:val="20"/>
    </w:rPr>
  </w:style>
  <w:style w:type="character" w:customStyle="1" w:styleId="Char1">
    <w:name w:val="页眉 Char"/>
    <w:basedOn w:val="a0"/>
    <w:link w:val="a5"/>
    <w:rsid w:val="00230B13"/>
    <w:rPr>
      <w:rFonts w:ascii="Times New Roman" w:eastAsia="宋体" w:hAnsi="Times New Roman" w:cs="Times New Roman"/>
      <w:sz w:val="18"/>
      <w:szCs w:val="20"/>
    </w:rPr>
  </w:style>
  <w:style w:type="character" w:customStyle="1" w:styleId="1Char">
    <w:name w:val="标题 1 Char"/>
    <w:basedOn w:val="a0"/>
    <w:link w:val="1"/>
    <w:rsid w:val="00230B13"/>
    <w:rPr>
      <w:rFonts w:ascii="Times New Roman" w:eastAsia="宋体" w:hAnsi="Times New Roman" w:cs="Times New Roman"/>
      <w:b/>
      <w:bCs/>
      <w:kern w:val="44"/>
      <w:sz w:val="44"/>
      <w:szCs w:val="44"/>
    </w:rPr>
  </w:style>
  <w:style w:type="character" w:customStyle="1" w:styleId="2Char">
    <w:name w:val="标题 2 Char"/>
    <w:basedOn w:val="a0"/>
    <w:link w:val="2"/>
    <w:rsid w:val="00230B13"/>
    <w:rPr>
      <w:rFonts w:ascii="Arial" w:eastAsia="黑体" w:hAnsi="Arial" w:cs="Times New Roman"/>
      <w:b/>
      <w:sz w:val="32"/>
      <w:szCs w:val="28"/>
    </w:rPr>
  </w:style>
  <w:style w:type="character" w:customStyle="1" w:styleId="Char2">
    <w:name w:val="标题 Char"/>
    <w:basedOn w:val="a0"/>
    <w:link w:val="a6"/>
    <w:rsid w:val="00230B13"/>
    <w:rPr>
      <w:rFonts w:ascii="宋体" w:eastAsia="宋体" w:hAnsi="Arial" w:cs="Times New Roman"/>
      <w:b/>
      <w:sz w:val="24"/>
      <w:szCs w:val="20"/>
    </w:rPr>
  </w:style>
  <w:style w:type="paragraph" w:styleId="a9">
    <w:name w:val="List Paragraph"/>
    <w:basedOn w:val="a"/>
    <w:uiPriority w:val="34"/>
    <w:qFormat/>
    <w:rsid w:val="00230B13"/>
    <w:pPr>
      <w:ind w:firstLineChars="200" w:firstLine="420"/>
    </w:pPr>
  </w:style>
  <w:style w:type="character" w:customStyle="1" w:styleId="3Char">
    <w:name w:val="标题 3 Char"/>
    <w:basedOn w:val="a0"/>
    <w:link w:val="3"/>
    <w:uiPriority w:val="9"/>
    <w:semiHidden/>
    <w:rsid w:val="00361CEE"/>
    <w:rPr>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3038D02A-3247-43C6-8E8A-63F33AAAAE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1661</Words>
  <Characters>9468</Characters>
  <Application>Microsoft Office Word</Application>
  <DocSecurity>0</DocSecurity>
  <Lines>78</Lines>
  <Paragraphs>22</Paragraphs>
  <ScaleCrop>false</ScaleCrop>
  <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cp:lastPrinted>2021-07-26T01:31:00Z</cp:lastPrinted>
  <dcterms:created xsi:type="dcterms:W3CDTF">2021-07-28T09:04:00Z</dcterms:created>
  <dcterms:modified xsi:type="dcterms:W3CDTF">2021-08-02T09:24:00Z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E6F8D538406F4E0ABF104B8F6D13579E</vt:lpwstr>
  </property>
</Properties>
</file>