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格式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广东省江门航道事务中心江门航标与测绘所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江门航标与测绘所航标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器材</w:t>
      </w:r>
      <w:r>
        <w:rPr>
          <w:rFonts w:hint="eastAsia" w:ascii="宋体" w:hAnsi="宋体" w:eastAsia="宋体" w:cs="宋体"/>
          <w:sz w:val="28"/>
          <w:szCs w:val="28"/>
          <w:u w:val="single"/>
        </w:rPr>
        <w:t>加工、安装项目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一期）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84"/>
          <w:szCs w:val="8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sz w:val="84"/>
          <w:szCs w:val="84"/>
        </w:rPr>
        <w:t xml:space="preserve"> 报 价 文 件</w:t>
      </w:r>
    </w:p>
    <w:p>
      <w:pPr>
        <w:rPr>
          <w:rFonts w:ascii="宋体" w:hAnsi="宋体" w:eastAsia="宋体" w:cs="宋体"/>
          <w:sz w:val="84"/>
          <w:szCs w:val="84"/>
        </w:rPr>
      </w:pPr>
    </w:p>
    <w:p>
      <w:pPr>
        <w:rPr>
          <w:rFonts w:ascii="宋体" w:hAnsi="宋体" w:eastAsia="宋体" w:cs="宋体"/>
          <w:sz w:val="84"/>
          <w:szCs w:val="8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（盖章）  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（签字或盖章）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编制日期：      年       月       日       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3360" w:firstLineChars="1200"/>
        <w:rPr>
          <w:rFonts w:ascii="宋体" w:hAnsi="宋体" w:eastAsia="宋体" w:cs="宋体"/>
          <w:sz w:val="28"/>
          <w:szCs w:val="28"/>
        </w:rPr>
      </w:pPr>
    </w:p>
    <w:p>
      <w:pPr>
        <w:ind w:firstLine="3960" w:firstLineChars="90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 录</w:t>
      </w: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报价函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项目分项报价单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报价人资质文件复印件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</w:t>
      </w:r>
      <w:r>
        <w:rPr>
          <w:rFonts w:hint="eastAsia" w:ascii="宋体" w:hAnsi="宋体" w:eastAsia="宋体" w:cs="宋体"/>
          <w:sz w:val="52"/>
          <w:szCs w:val="52"/>
        </w:rPr>
        <w:t>报价函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广东省江门航道事务中心江门航标与测绘所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根据你方询价的：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江门航标与测绘所航标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器材</w:t>
      </w:r>
      <w:r>
        <w:rPr>
          <w:rFonts w:hint="eastAsia" w:ascii="宋体" w:hAnsi="宋体" w:eastAsia="宋体" w:cs="宋体"/>
          <w:sz w:val="28"/>
          <w:szCs w:val="28"/>
          <w:u w:val="single"/>
        </w:rPr>
        <w:t>加工、安装项目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（一期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询价文件，遵守《中华人民共和国招标投标法》等有关规定，经研究询价文件的报价须知、质量标准及其他有关文件后，我方愿以￥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元，人民币（大写）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的报价，工期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>30日</w:t>
      </w:r>
      <w:r>
        <w:rPr>
          <w:rFonts w:hint="eastAsia" w:ascii="宋体" w:hAnsi="宋体" w:eastAsia="宋体" w:cs="宋体"/>
          <w:sz w:val="28"/>
          <w:szCs w:val="28"/>
        </w:rPr>
        <w:t>历天，按合同约定实施和完成产品购置，产品质量达到</w:t>
      </w:r>
      <w:r>
        <w:rPr>
          <w:rFonts w:hint="eastAsia" w:ascii="宋体" w:hAnsi="宋体" w:eastAsia="宋体" w:cs="宋体"/>
          <w:sz w:val="28"/>
          <w:szCs w:val="28"/>
          <w:u w:val="single"/>
        </w:rPr>
        <w:t>合格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我方承诺在报价有效期内不修改、撤销报价文件。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如我方成交：</w:t>
      </w:r>
    </w:p>
    <w:p>
      <w:pPr>
        <w:numPr>
          <w:ilvl w:val="0"/>
          <w:numId w:val="3"/>
        </w:numPr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我方承诺在收到成交通知书后，在成交通知书规定的期限内与你方签订施工合同。</w:t>
      </w:r>
    </w:p>
    <w:p>
      <w:pPr>
        <w:numPr>
          <w:ilvl w:val="0"/>
          <w:numId w:val="3"/>
        </w:numPr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我方承诺在合同约定的期限内完成并移交全部合同内容。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我方在此声明，所递交的报价文件及有关资料内容完整、真实和准确。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（盖章）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（签字或盖章）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   年       月       日</w:t>
      </w:r>
    </w:p>
    <w:p>
      <w:pPr>
        <w:ind w:firstLine="2640" w:firstLineChars="60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项目分项报价单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项目名称：江门航标与测绘所航标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sz w:val="28"/>
          <w:szCs w:val="28"/>
        </w:rPr>
        <w:t>加工、安装项目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一期）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992"/>
        <w:gridCol w:w="709"/>
        <w:gridCol w:w="1275"/>
        <w:gridCol w:w="127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目号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项 目 名 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单位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数量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单价（元）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金额（元）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桥涵标标牌尺寸 2.0×2.0m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单面/孔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包含太阳能板支架、电池箱、其他附属材料，含安装费用。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桥名标志牌（14.4m×2m）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含安装费用。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通航净高标尺（H10m×1m）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含安装费用。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甲类警示标志（H10m×1m）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含安装费用。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</w:p>
        </w:tc>
        <w:tc>
          <w:tcPr>
            <w:tcW w:w="1843" w:type="dxa"/>
          </w:tcPr>
          <w:p>
            <w:pPr>
              <w:ind w:left="210" w:hanging="210" w:hangingChars="10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乙类警示标志 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（3×1m）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含安装费用。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桥柱灯爬梯（H9m）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包含太阳能板支架、电池箱、其他附属材料，含安装费用。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  <w:tc>
          <w:tcPr>
            <w:tcW w:w="1843" w:type="dxa"/>
          </w:tcPr>
          <w:p>
            <w:pPr>
              <w:ind w:left="210" w:hanging="210" w:hangingChars="10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桥名标志牌 （6.1m×2m）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备用器材。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通航净高标尺（H10m×1m）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备用器材。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甲类警示标志（H10m×1m）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备用器材。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10</w:t>
            </w:r>
          </w:p>
        </w:tc>
        <w:tc>
          <w:tcPr>
            <w:tcW w:w="1843" w:type="dxa"/>
          </w:tcPr>
          <w:p>
            <w:pPr>
              <w:ind w:left="210" w:hanging="210" w:hangingChars="10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乙类警示标志 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（3×1m）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座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备用器材。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1843" w:type="dxa"/>
          </w:tcPr>
          <w:p>
            <w:pPr>
              <w:ind w:left="210" w:hanging="210" w:hangingChars="10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合计（含税）</w:t>
            </w:r>
          </w:p>
        </w:tc>
        <w:tc>
          <w:tcPr>
            <w:tcW w:w="6662" w:type="dxa"/>
            <w:gridSpan w:val="5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5" w:type="dxa"/>
            <w:gridSpan w:val="7"/>
          </w:tcPr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>
      <w:pPr>
        <w:jc w:val="distribute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（盖章）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（签字或盖章）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   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B68A6"/>
    <w:multiLevelType w:val="singleLevel"/>
    <w:tmpl w:val="AA2B68A6"/>
    <w:lvl w:ilvl="0" w:tentative="0">
      <w:start w:val="1"/>
      <w:numFmt w:val="decimal"/>
      <w:suff w:val="nothing"/>
      <w:lvlText w:val="（%1）"/>
      <w:lvlJc w:val="left"/>
      <w:pPr>
        <w:ind w:left="560" w:firstLine="0"/>
      </w:pPr>
    </w:lvl>
  </w:abstractNum>
  <w:abstractNum w:abstractNumId="1">
    <w:nsid w:val="B85988BE"/>
    <w:multiLevelType w:val="singleLevel"/>
    <w:tmpl w:val="B8598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31D"/>
    <w:rsid w:val="000833FD"/>
    <w:rsid w:val="00366AD1"/>
    <w:rsid w:val="003C2978"/>
    <w:rsid w:val="00500892"/>
    <w:rsid w:val="005409AE"/>
    <w:rsid w:val="005623F5"/>
    <w:rsid w:val="006334E9"/>
    <w:rsid w:val="00805859"/>
    <w:rsid w:val="00D16073"/>
    <w:rsid w:val="00DA789E"/>
    <w:rsid w:val="00DB06EB"/>
    <w:rsid w:val="05706235"/>
    <w:rsid w:val="0833431D"/>
    <w:rsid w:val="14F75429"/>
    <w:rsid w:val="206657F1"/>
    <w:rsid w:val="2BF66F88"/>
    <w:rsid w:val="2CC57C15"/>
    <w:rsid w:val="2F6E7BE1"/>
    <w:rsid w:val="5B4C0FC5"/>
    <w:rsid w:val="653F42B3"/>
    <w:rsid w:val="789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4</Pages>
  <Words>809</Words>
  <Characters>561</Characters>
  <Lines>4</Lines>
  <Paragraphs>2</Paragraphs>
  <TotalTime>28</TotalTime>
  <ScaleCrop>false</ScaleCrop>
  <LinksUpToDate>false</LinksUpToDate>
  <CharactersWithSpaces>1368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2020-09-24T00:48:00Z</dcterms:created>
  <dc:creator>Administrator</dc:creator>
  <cp:lastModifiedBy>A</cp:lastModifiedBy>
  <dcterms:modified xsi:type="dcterms:W3CDTF">2020-12-24T02:51:10Z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